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363D" w14:textId="77777777" w:rsidR="00F73690" w:rsidRDefault="00CB4411">
      <w:pPr>
        <w:pStyle w:val="a7"/>
        <w:shd w:val="clear" w:color="auto" w:fill="FFFFFF"/>
        <w:spacing w:before="0" w:beforeAutospacing="0" w:after="0" w:afterAutospacing="0" w:line="360" w:lineRule="auto"/>
        <w:jc w:val="center"/>
        <w:rPr>
          <w:color w:val="002060"/>
          <w:sz w:val="36"/>
          <w:szCs w:val="36"/>
        </w:rPr>
      </w:pPr>
      <w:r>
        <w:rPr>
          <w:rFonts w:hint="eastAsia"/>
          <w:color w:val="002060"/>
          <w:sz w:val="36"/>
          <w:szCs w:val="36"/>
        </w:rPr>
        <w:t>北京工商大学数据安全管理办法</w:t>
      </w:r>
    </w:p>
    <w:p w14:paraId="5EDB9A33" w14:textId="77777777" w:rsidR="00F73690" w:rsidRDefault="00CB4411">
      <w:pPr>
        <w:pStyle w:val="a7"/>
        <w:shd w:val="clear" w:color="auto" w:fill="FFFFFF"/>
        <w:spacing w:before="0" w:beforeAutospacing="0" w:after="0" w:afterAutospacing="0" w:line="360" w:lineRule="auto"/>
        <w:jc w:val="center"/>
        <w:rPr>
          <w:color w:val="333333"/>
          <w:sz w:val="21"/>
          <w:szCs w:val="21"/>
        </w:rPr>
      </w:pPr>
      <w:r>
        <w:rPr>
          <w:rStyle w:val="a8"/>
          <w:rFonts w:hint="eastAsia"/>
          <w:color w:val="000080"/>
          <w:sz w:val="21"/>
          <w:szCs w:val="21"/>
        </w:rPr>
        <w:t>第一章 总 则</w:t>
      </w:r>
    </w:p>
    <w:p w14:paraId="29B780C7"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color w:val="333333"/>
          <w:sz w:val="21"/>
          <w:szCs w:val="21"/>
        </w:rPr>
        <w:t xml:space="preserve">   </w:t>
      </w:r>
      <w:r>
        <w:rPr>
          <w:rStyle w:val="a8"/>
          <w:rFonts w:hint="eastAsia"/>
          <w:color w:val="000080"/>
          <w:sz w:val="21"/>
          <w:szCs w:val="21"/>
        </w:rPr>
        <w:t>第一条</w:t>
      </w:r>
      <w:r>
        <w:rPr>
          <w:rFonts w:hint="eastAsia"/>
          <w:color w:val="333333"/>
          <w:sz w:val="21"/>
          <w:szCs w:val="21"/>
        </w:rPr>
        <w:t>为了维护学校安全、全体师生的公共利益，保护全体师生和各学校组织在网络空间的合法权益，保障个人信息和重要数据安全，根据《中华人民共和国网络安全法》、《信息安全等级保护管理办法》、《中华人民共和国数据安全法》等法律法规，结合我校数据资源管理办法，特制定《北京工商大学数据安全管理办法》。</w:t>
      </w:r>
    </w:p>
    <w:p w14:paraId="7FD41B7F" w14:textId="77777777" w:rsidR="00F73690" w:rsidRDefault="00CB4411">
      <w:pPr>
        <w:spacing w:line="360" w:lineRule="auto"/>
        <w:ind w:firstLineChars="200" w:firstLine="422"/>
        <w:rPr>
          <w:rFonts w:ascii="宋体" w:eastAsia="宋体" w:hAnsi="宋体" w:cs="仿宋_GB2312"/>
          <w:color w:val="FF0000"/>
        </w:rPr>
      </w:pPr>
      <w:r>
        <w:rPr>
          <w:rStyle w:val="a8"/>
          <w:rFonts w:ascii="宋体" w:eastAsia="宋体" w:hAnsi="宋体" w:hint="eastAsia"/>
          <w:color w:val="000080"/>
          <w:szCs w:val="21"/>
        </w:rPr>
        <w:t>第二条</w:t>
      </w:r>
      <w:r>
        <w:rPr>
          <w:rFonts w:ascii="宋体" w:eastAsia="宋体" w:hAnsi="宋体" w:cs="宋体" w:hint="eastAsia"/>
          <w:color w:val="333333"/>
          <w:kern w:val="0"/>
          <w:szCs w:val="21"/>
        </w:rPr>
        <w:t>学校进行数据资源和信息系统建设中开展数据资源管理、采集登记、共享开放和开发利用及其相关管理活动，适用本办法。涉及国家秘密的数据管理，按照国家、部省和学校有关规定执行。本办法所称数据，是指学校及各单位通过各类信息系统或通过第三方产生、采集、获取的数据，包括人事、教学、科研、财务、资产等业务数据，网络、防火墙、系统日志等日志数据，视频，图片等媒体数据以及其他数据。</w:t>
      </w:r>
    </w:p>
    <w:p w14:paraId="072FC2BD" w14:textId="77777777" w:rsidR="00F73690" w:rsidRDefault="00CB4411">
      <w:pPr>
        <w:pStyle w:val="a7"/>
        <w:shd w:val="clear" w:color="auto" w:fill="FFFFFF"/>
        <w:spacing w:before="0" w:beforeAutospacing="0" w:after="0" w:afterAutospacing="0" w:line="360" w:lineRule="auto"/>
        <w:ind w:firstLine="420"/>
        <w:rPr>
          <w:color w:val="333333"/>
          <w:sz w:val="21"/>
          <w:szCs w:val="21"/>
        </w:rPr>
      </w:pPr>
      <w:r>
        <w:rPr>
          <w:rStyle w:val="a8"/>
          <w:rFonts w:hint="eastAsia"/>
          <w:color w:val="000080"/>
          <w:sz w:val="21"/>
          <w:szCs w:val="21"/>
        </w:rPr>
        <w:t xml:space="preserve">第三条 </w:t>
      </w:r>
      <w:r>
        <w:rPr>
          <w:rFonts w:hint="eastAsia"/>
          <w:color w:val="333333"/>
          <w:sz w:val="21"/>
          <w:szCs w:val="21"/>
        </w:rPr>
        <w:t>在北京工商大学校内利用网络开展数据收集、存储、传输、处理、使用等活动（以下简称数据活动），以及数据安全的保护和监督管理，适用本办法。纯粹家庭和个人事务除外。法律、行政法规另有规定的，从其规定。</w:t>
      </w:r>
    </w:p>
    <w:p w14:paraId="4E4E79D7"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color w:val="333333"/>
          <w:sz w:val="21"/>
          <w:szCs w:val="21"/>
        </w:rPr>
        <w:t xml:space="preserve">   </w:t>
      </w:r>
      <w:r>
        <w:rPr>
          <w:rStyle w:val="a8"/>
          <w:rFonts w:hint="eastAsia"/>
          <w:color w:val="000080"/>
          <w:sz w:val="21"/>
          <w:szCs w:val="21"/>
        </w:rPr>
        <w:t xml:space="preserve">第四条 </w:t>
      </w:r>
      <w:r>
        <w:rPr>
          <w:rFonts w:hint="eastAsia"/>
          <w:color w:val="333333"/>
          <w:sz w:val="21"/>
          <w:szCs w:val="21"/>
        </w:rPr>
        <w:t>学校采取措施，监测、防御、处置来源于中华人民共和国境内外的数据安全风险和威胁，保护数据免受泄露、窃取、篡改、毁损、非法使用等，依法惩治危害数据安全的违法犯罪活动。</w:t>
      </w:r>
    </w:p>
    <w:p w14:paraId="33A51B40" w14:textId="5262408D"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color w:val="333333"/>
          <w:sz w:val="21"/>
          <w:szCs w:val="21"/>
        </w:rPr>
        <w:t xml:space="preserve">   </w:t>
      </w:r>
      <w:r>
        <w:rPr>
          <w:rStyle w:val="a8"/>
          <w:rFonts w:hint="eastAsia"/>
          <w:color w:val="000080"/>
          <w:sz w:val="21"/>
          <w:szCs w:val="21"/>
        </w:rPr>
        <w:t xml:space="preserve">第五条 </w:t>
      </w:r>
      <w:r>
        <w:rPr>
          <w:rFonts w:hint="eastAsia"/>
          <w:color w:val="333333"/>
          <w:sz w:val="21"/>
          <w:szCs w:val="21"/>
        </w:rPr>
        <w:t>数据安全管理工作由学校</w:t>
      </w:r>
      <w:r w:rsidR="006B46C2">
        <w:rPr>
          <w:rFonts w:hint="eastAsia"/>
          <w:color w:val="333333"/>
          <w:sz w:val="21"/>
          <w:szCs w:val="21"/>
        </w:rPr>
        <w:t>网</w:t>
      </w:r>
      <w:r w:rsidR="006B46C2" w:rsidRPr="006B46C2">
        <w:rPr>
          <w:rFonts w:hint="eastAsia"/>
          <w:color w:val="000000" w:themeColor="text1"/>
          <w:sz w:val="21"/>
          <w:szCs w:val="21"/>
        </w:rPr>
        <w:t>络安全和</w:t>
      </w:r>
      <w:r w:rsidRPr="006B46C2">
        <w:rPr>
          <w:rFonts w:hint="eastAsia"/>
          <w:color w:val="000000" w:themeColor="text1"/>
          <w:sz w:val="21"/>
          <w:szCs w:val="21"/>
        </w:rPr>
        <w:t>信息化领导小组</w:t>
      </w:r>
      <w:r>
        <w:rPr>
          <w:rFonts w:hint="eastAsia"/>
          <w:color w:val="333333"/>
          <w:sz w:val="21"/>
          <w:szCs w:val="21"/>
        </w:rPr>
        <w:t>（以下简称“领导小组”）统一领导，北京工商大学信息网络中心（以下简称“信息网络中心”）负责全校数据安全管理工作的归口管理，负责数据安全策略的制定、执行和监督，指导、协助各部门开展数据安全防护工作的落地。</w:t>
      </w:r>
    </w:p>
    <w:p w14:paraId="60134089"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color w:val="333333"/>
          <w:sz w:val="21"/>
          <w:szCs w:val="21"/>
        </w:rPr>
        <w:t xml:space="preserve">   </w:t>
      </w:r>
      <w:r>
        <w:rPr>
          <w:rStyle w:val="a8"/>
          <w:rFonts w:hint="eastAsia"/>
          <w:color w:val="000080"/>
          <w:sz w:val="21"/>
          <w:szCs w:val="21"/>
        </w:rPr>
        <w:t xml:space="preserve">第六条 </w:t>
      </w:r>
      <w:r>
        <w:rPr>
          <w:rFonts w:hint="eastAsia"/>
          <w:color w:val="333333"/>
          <w:sz w:val="21"/>
          <w:szCs w:val="21"/>
        </w:rPr>
        <w:t>信息网络中心按照有关法律、行政法规的规定，参照国家网络安全标准，履行数据安全保护义务，建立数据安全管理责任制度，制定数据安全计划，实施数据安全技术防护，开展数据安全风险评估，制定网络安全事件应急预案，及时处置安全事件，组织数据安全教育、培训。</w:t>
      </w:r>
    </w:p>
    <w:p w14:paraId="5D9FC340" w14:textId="77777777" w:rsidR="00F73690" w:rsidRDefault="00CB4411">
      <w:pPr>
        <w:pStyle w:val="a7"/>
        <w:shd w:val="clear" w:color="auto" w:fill="FFFFFF"/>
        <w:spacing w:before="0" w:beforeAutospacing="0" w:after="0" w:afterAutospacing="0" w:line="360" w:lineRule="auto"/>
        <w:jc w:val="center"/>
        <w:rPr>
          <w:rStyle w:val="a8"/>
          <w:color w:val="000080"/>
          <w:sz w:val="21"/>
          <w:szCs w:val="21"/>
        </w:rPr>
      </w:pPr>
      <w:r>
        <w:rPr>
          <w:rStyle w:val="a8"/>
          <w:rFonts w:hint="eastAsia"/>
          <w:color w:val="000080"/>
          <w:sz w:val="21"/>
          <w:szCs w:val="21"/>
        </w:rPr>
        <w:t>第二章 数据安全保障责任主体</w:t>
      </w:r>
    </w:p>
    <w:p w14:paraId="55125547" w14:textId="77777777" w:rsidR="00F73690" w:rsidRDefault="00CB4411">
      <w:pPr>
        <w:pStyle w:val="a7"/>
        <w:shd w:val="clear" w:color="auto" w:fill="FFFFFF"/>
        <w:spacing w:before="0" w:beforeAutospacing="0" w:after="0" w:afterAutospacing="0" w:line="360" w:lineRule="auto"/>
        <w:rPr>
          <w:color w:val="333333"/>
          <w:sz w:val="21"/>
          <w:szCs w:val="21"/>
        </w:rPr>
      </w:pPr>
      <w:r>
        <w:rPr>
          <w:rStyle w:val="a8"/>
          <w:color w:val="000080"/>
          <w:sz w:val="21"/>
          <w:szCs w:val="21"/>
        </w:rPr>
        <w:t>第一条</w:t>
      </w:r>
      <w:r>
        <w:rPr>
          <w:rStyle w:val="a8"/>
          <w:rFonts w:hint="eastAsia"/>
          <w:color w:val="000080"/>
          <w:sz w:val="21"/>
          <w:szCs w:val="21"/>
        </w:rPr>
        <w:t xml:space="preserve"> </w:t>
      </w:r>
      <w:r>
        <w:rPr>
          <w:rFonts w:hint="eastAsia"/>
          <w:color w:val="333333"/>
          <w:sz w:val="21"/>
          <w:szCs w:val="21"/>
        </w:rPr>
        <w:t>信息网络中心是数据安全管理制度统筹执行的责任主体，按照有关法律、行政法规的规定，参照国家网络安全标准，履行数据安全保护义务，建立数据安全管理责任制度，</w:t>
      </w:r>
      <w:r>
        <w:rPr>
          <w:rFonts w:hint="eastAsia"/>
          <w:color w:val="333333"/>
          <w:sz w:val="21"/>
          <w:szCs w:val="21"/>
        </w:rPr>
        <w:lastRenderedPageBreak/>
        <w:t>制定数据安全计划，实施数据安全技术防护，开展数据安全风险评估，制定网络安全事件应急预案，及时处置安全事件，组织数据安全教育、培训。</w:t>
      </w:r>
    </w:p>
    <w:p w14:paraId="3B5E5544" w14:textId="2A982BD6" w:rsidR="00F73690" w:rsidRDefault="00CB4411">
      <w:pPr>
        <w:pStyle w:val="a7"/>
        <w:shd w:val="clear" w:color="auto" w:fill="FFFFFF"/>
        <w:spacing w:before="0" w:beforeAutospacing="0" w:after="0" w:afterAutospacing="0" w:line="360" w:lineRule="auto"/>
        <w:rPr>
          <w:rStyle w:val="a8"/>
          <w:color w:val="000080"/>
          <w:sz w:val="21"/>
          <w:szCs w:val="21"/>
        </w:rPr>
      </w:pPr>
      <w:r>
        <w:rPr>
          <w:rStyle w:val="a8"/>
          <w:color w:val="000080"/>
          <w:sz w:val="21"/>
          <w:szCs w:val="21"/>
        </w:rPr>
        <w:t>第</w:t>
      </w:r>
      <w:r>
        <w:rPr>
          <w:rStyle w:val="a8"/>
          <w:rFonts w:hint="eastAsia"/>
          <w:color w:val="000080"/>
          <w:sz w:val="21"/>
          <w:szCs w:val="21"/>
        </w:rPr>
        <w:t>二</w:t>
      </w:r>
      <w:r>
        <w:rPr>
          <w:rStyle w:val="a8"/>
          <w:color w:val="000080"/>
          <w:sz w:val="21"/>
          <w:szCs w:val="21"/>
        </w:rPr>
        <w:t>条</w:t>
      </w:r>
      <w:r>
        <w:rPr>
          <w:rStyle w:val="a8"/>
          <w:rFonts w:hint="eastAsia"/>
          <w:color w:val="000080"/>
          <w:sz w:val="21"/>
          <w:szCs w:val="21"/>
        </w:rPr>
        <w:t xml:space="preserve"> </w:t>
      </w:r>
      <w:r>
        <w:rPr>
          <w:rStyle w:val="a8"/>
          <w:sz w:val="21"/>
          <w:szCs w:val="21"/>
        </w:rPr>
        <w:t xml:space="preserve"> </w:t>
      </w:r>
      <w:r>
        <w:rPr>
          <w:rFonts w:hint="eastAsia"/>
          <w:sz w:val="21"/>
          <w:szCs w:val="21"/>
        </w:rPr>
        <w:t>信息网络中心</w:t>
      </w:r>
      <w:r>
        <w:rPr>
          <w:sz w:val="21"/>
          <w:szCs w:val="21"/>
        </w:rPr>
        <w:t>是</w:t>
      </w:r>
      <w:r>
        <w:rPr>
          <w:color w:val="333333"/>
          <w:sz w:val="21"/>
          <w:szCs w:val="21"/>
        </w:rPr>
        <w:t>服务器硬件、网络、存储相关硬件资源和信息通道的安全保障责任主体，具体实施操作系统病毒检测、网络安全检测和感知、校内网络访问权限的划分和控制等基础环境及物理层面做好数据安全防护工作。</w:t>
      </w:r>
    </w:p>
    <w:p w14:paraId="2CF9EEB1" w14:textId="2AD67ED2" w:rsidR="00F73690" w:rsidRDefault="00CB4411">
      <w:pPr>
        <w:pStyle w:val="a7"/>
        <w:shd w:val="clear" w:color="auto" w:fill="FFFFFF"/>
        <w:spacing w:before="0" w:beforeAutospacing="0" w:after="0" w:afterAutospacing="0" w:line="360" w:lineRule="auto"/>
        <w:rPr>
          <w:color w:val="333333"/>
          <w:sz w:val="21"/>
          <w:szCs w:val="21"/>
        </w:rPr>
      </w:pPr>
      <w:r>
        <w:rPr>
          <w:rStyle w:val="a8"/>
          <w:color w:val="000080"/>
          <w:sz w:val="21"/>
          <w:szCs w:val="21"/>
        </w:rPr>
        <w:t>第</w:t>
      </w:r>
      <w:r>
        <w:rPr>
          <w:rStyle w:val="a8"/>
          <w:rFonts w:hint="eastAsia"/>
          <w:color w:val="000080"/>
          <w:sz w:val="21"/>
          <w:szCs w:val="21"/>
        </w:rPr>
        <w:t>三</w:t>
      </w:r>
      <w:r>
        <w:rPr>
          <w:rStyle w:val="a8"/>
          <w:color w:val="000080"/>
          <w:sz w:val="21"/>
          <w:szCs w:val="21"/>
        </w:rPr>
        <w:t>条</w:t>
      </w:r>
      <w:r>
        <w:rPr>
          <w:rStyle w:val="a8"/>
          <w:rFonts w:hint="eastAsia"/>
          <w:color w:val="000080"/>
          <w:sz w:val="21"/>
          <w:szCs w:val="21"/>
        </w:rPr>
        <w:t xml:space="preserve"> </w:t>
      </w:r>
      <w:r>
        <w:rPr>
          <w:rFonts w:hint="eastAsia"/>
          <w:sz w:val="21"/>
          <w:szCs w:val="21"/>
        </w:rPr>
        <w:t>信息网络中心</w:t>
      </w:r>
      <w:bookmarkStart w:id="0" w:name="_GoBack"/>
      <w:bookmarkEnd w:id="0"/>
      <w:r>
        <w:rPr>
          <w:color w:val="333333"/>
          <w:sz w:val="21"/>
          <w:szCs w:val="21"/>
        </w:rPr>
        <w:t>是数据平台、服务平台、身份认证平台等校级综合信息化软件平台的数据安全工作责任主体，负责校级数据平台的数据安全等级划分、数据共享需求审核流程制定和执行、信息化系统安全策略制定等系统层面的数据安全工作。</w:t>
      </w:r>
    </w:p>
    <w:p w14:paraId="0B46BFBD" w14:textId="77777777" w:rsidR="00F73690" w:rsidRDefault="00CB4411">
      <w:pPr>
        <w:pStyle w:val="a7"/>
        <w:shd w:val="clear" w:color="auto" w:fill="FFFFFF"/>
        <w:spacing w:before="0" w:beforeAutospacing="0" w:after="0" w:afterAutospacing="0" w:line="360" w:lineRule="auto"/>
        <w:rPr>
          <w:color w:val="333333"/>
          <w:sz w:val="21"/>
          <w:szCs w:val="21"/>
        </w:rPr>
      </w:pPr>
      <w:r>
        <w:rPr>
          <w:rStyle w:val="a8"/>
          <w:color w:val="000080"/>
          <w:sz w:val="21"/>
          <w:szCs w:val="21"/>
        </w:rPr>
        <w:t>第</w:t>
      </w:r>
      <w:r>
        <w:rPr>
          <w:rStyle w:val="a8"/>
          <w:rFonts w:hint="eastAsia"/>
          <w:color w:val="000080"/>
          <w:sz w:val="21"/>
          <w:szCs w:val="21"/>
        </w:rPr>
        <w:t>四</w:t>
      </w:r>
      <w:r>
        <w:rPr>
          <w:rStyle w:val="a8"/>
          <w:color w:val="000080"/>
          <w:sz w:val="21"/>
          <w:szCs w:val="21"/>
        </w:rPr>
        <w:t>条</w:t>
      </w:r>
      <w:r>
        <w:rPr>
          <w:rStyle w:val="a8"/>
          <w:rFonts w:hint="eastAsia"/>
          <w:color w:val="000080"/>
          <w:sz w:val="21"/>
          <w:szCs w:val="21"/>
        </w:rPr>
        <w:t xml:space="preserve"> </w:t>
      </w:r>
      <w:r>
        <w:rPr>
          <w:rFonts w:hint="eastAsia"/>
          <w:color w:val="333333"/>
          <w:sz w:val="21"/>
          <w:szCs w:val="21"/>
        </w:rPr>
        <w:t>各职能部门、教学院系、科研机构是</w:t>
      </w:r>
      <w:r>
        <w:rPr>
          <w:color w:val="333333"/>
          <w:sz w:val="21"/>
          <w:szCs w:val="21"/>
        </w:rPr>
        <w:t>生产数据和使用数据的责任主体，各部门应指定</w:t>
      </w:r>
      <w:r>
        <w:rPr>
          <w:rFonts w:hint="eastAsia"/>
          <w:color w:val="333333"/>
          <w:sz w:val="21"/>
          <w:szCs w:val="21"/>
        </w:rPr>
        <w:t>数据</w:t>
      </w:r>
      <w:r>
        <w:rPr>
          <w:color w:val="333333"/>
          <w:sz w:val="21"/>
          <w:szCs w:val="21"/>
        </w:rPr>
        <w:t>安全责任人，责任人应该具有足够的信息化专业素养和能力，并对本部门的数据情况具有足够的了解，能够对数据现状、数据流向、信息系统内数据安全保障措施等内容提供咨询、解释，并协助</w:t>
      </w:r>
      <w:r>
        <w:rPr>
          <w:rFonts w:hint="eastAsia"/>
          <w:color w:val="333333"/>
          <w:sz w:val="21"/>
          <w:szCs w:val="21"/>
        </w:rPr>
        <w:t>信息网络中心</w:t>
      </w:r>
      <w:r>
        <w:rPr>
          <w:color w:val="333333"/>
          <w:sz w:val="21"/>
          <w:szCs w:val="21"/>
        </w:rPr>
        <w:t>落实相关的数据安全管理工作。</w:t>
      </w:r>
      <w:r>
        <w:rPr>
          <w:rFonts w:hint="eastAsia"/>
          <w:color w:val="333333"/>
          <w:sz w:val="21"/>
          <w:szCs w:val="21"/>
        </w:rPr>
        <w:t>数据安全责任人参与有关数据活动的重要决策，直接信息网络中心的主要负责人报告工作。数据安全责任人履行下列职责：</w:t>
      </w:r>
    </w:p>
    <w:p w14:paraId="34367B6B" w14:textId="77777777" w:rsidR="00F73690" w:rsidRDefault="00CB4411">
      <w:pPr>
        <w:pStyle w:val="a7"/>
        <w:numPr>
          <w:ilvl w:val="0"/>
          <w:numId w:val="1"/>
        </w:numPr>
        <w:shd w:val="clear" w:color="auto" w:fill="FFFFFF"/>
        <w:spacing w:before="0" w:beforeAutospacing="0" w:after="0" w:afterAutospacing="0" w:line="360" w:lineRule="auto"/>
        <w:rPr>
          <w:color w:val="333333"/>
          <w:sz w:val="21"/>
          <w:szCs w:val="21"/>
        </w:rPr>
      </w:pPr>
      <w:r>
        <w:rPr>
          <w:rFonts w:hint="eastAsia"/>
          <w:color w:val="333333"/>
          <w:sz w:val="21"/>
          <w:szCs w:val="21"/>
        </w:rPr>
        <w:t>组织开展数据安全风险评估，督促整改安全隐患；</w:t>
      </w:r>
    </w:p>
    <w:p w14:paraId="292995D5" w14:textId="77777777" w:rsidR="00F73690" w:rsidRDefault="00CB4411">
      <w:pPr>
        <w:pStyle w:val="a7"/>
        <w:numPr>
          <w:ilvl w:val="0"/>
          <w:numId w:val="1"/>
        </w:numPr>
        <w:shd w:val="clear" w:color="auto" w:fill="FFFFFF"/>
        <w:spacing w:before="0" w:beforeAutospacing="0" w:after="0" w:afterAutospacing="0" w:line="360" w:lineRule="auto"/>
        <w:rPr>
          <w:color w:val="333333"/>
          <w:sz w:val="21"/>
          <w:szCs w:val="21"/>
        </w:rPr>
      </w:pPr>
      <w:r>
        <w:rPr>
          <w:rFonts w:hint="eastAsia"/>
          <w:color w:val="333333"/>
          <w:sz w:val="21"/>
          <w:szCs w:val="21"/>
        </w:rPr>
        <w:t>按要求向有关部门</w:t>
      </w:r>
      <w:proofErr w:type="gramStart"/>
      <w:r>
        <w:rPr>
          <w:rFonts w:hint="eastAsia"/>
          <w:color w:val="333333"/>
          <w:sz w:val="21"/>
          <w:szCs w:val="21"/>
        </w:rPr>
        <w:t>和网信部门</w:t>
      </w:r>
      <w:proofErr w:type="gramEnd"/>
      <w:r>
        <w:rPr>
          <w:rFonts w:hint="eastAsia"/>
          <w:color w:val="333333"/>
          <w:sz w:val="21"/>
          <w:szCs w:val="21"/>
        </w:rPr>
        <w:t>报告数据安全保护和事件处置情况；</w:t>
      </w:r>
    </w:p>
    <w:p w14:paraId="3B65DDAD" w14:textId="77777777" w:rsidR="00F73690" w:rsidRDefault="00CB4411">
      <w:pPr>
        <w:pStyle w:val="a7"/>
        <w:numPr>
          <w:ilvl w:val="0"/>
          <w:numId w:val="1"/>
        </w:numPr>
        <w:shd w:val="clear" w:color="auto" w:fill="FFFFFF"/>
        <w:spacing w:before="0" w:beforeAutospacing="0" w:after="0" w:afterAutospacing="0" w:line="360" w:lineRule="auto"/>
        <w:rPr>
          <w:rStyle w:val="a8"/>
          <w:b w:val="0"/>
          <w:bCs w:val="0"/>
          <w:color w:val="333333"/>
          <w:sz w:val="21"/>
          <w:szCs w:val="21"/>
        </w:rPr>
      </w:pPr>
      <w:r>
        <w:rPr>
          <w:rFonts w:hint="eastAsia"/>
          <w:color w:val="333333"/>
          <w:sz w:val="21"/>
          <w:szCs w:val="21"/>
        </w:rPr>
        <w:t>受理并处理用户投诉和举报。</w:t>
      </w:r>
    </w:p>
    <w:p w14:paraId="4DF612C2" w14:textId="77777777" w:rsidR="00F73690" w:rsidRDefault="00CB4411">
      <w:pPr>
        <w:pStyle w:val="a7"/>
        <w:shd w:val="clear" w:color="auto" w:fill="FFFFFF"/>
        <w:spacing w:before="0" w:beforeAutospacing="0" w:after="0" w:afterAutospacing="0" w:line="360" w:lineRule="auto"/>
        <w:jc w:val="center"/>
        <w:rPr>
          <w:color w:val="333333"/>
          <w:sz w:val="21"/>
          <w:szCs w:val="21"/>
        </w:rPr>
      </w:pPr>
      <w:r>
        <w:rPr>
          <w:rStyle w:val="a8"/>
          <w:rFonts w:hint="eastAsia"/>
          <w:color w:val="000080"/>
          <w:sz w:val="21"/>
          <w:szCs w:val="21"/>
        </w:rPr>
        <w:t>第三章 数据安全细则</w:t>
      </w:r>
    </w:p>
    <w:p w14:paraId="743A7F4E"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color w:val="333333"/>
          <w:sz w:val="21"/>
          <w:szCs w:val="21"/>
        </w:rPr>
        <w:t xml:space="preserve">   </w:t>
      </w:r>
      <w:r>
        <w:rPr>
          <w:rStyle w:val="a8"/>
          <w:rFonts w:hint="eastAsia"/>
          <w:color w:val="000080"/>
          <w:sz w:val="21"/>
          <w:szCs w:val="21"/>
        </w:rPr>
        <w:t>第一条</w:t>
      </w:r>
      <w:r>
        <w:rPr>
          <w:rFonts w:hint="eastAsia"/>
          <w:color w:val="333333"/>
          <w:sz w:val="21"/>
          <w:szCs w:val="21"/>
        </w:rPr>
        <w:t xml:space="preserve"> 网络运营者通过网站、应用程序等产品收集使用个人信息数据，应当分别制定并公开收集使用规则。收集使用规则可以包含在网站、应用程序等产品的隐私政策中，也可以其他形式提供给用户。</w:t>
      </w:r>
      <w:r>
        <w:rPr>
          <w:color w:val="333333"/>
          <w:sz w:val="21"/>
          <w:szCs w:val="21"/>
        </w:rPr>
        <w:t>细则引用GB/T 35273-2020 《信息安全技术-个人信息安全规范》的全部内容作为保护个人隐私数据的活动依据、操作规范和行为准则。</w:t>
      </w:r>
    </w:p>
    <w:p w14:paraId="0332C395"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第二条</w:t>
      </w:r>
      <w:r>
        <w:rPr>
          <w:rFonts w:hint="eastAsia"/>
          <w:color w:val="333333"/>
          <w:sz w:val="21"/>
          <w:szCs w:val="21"/>
        </w:rPr>
        <w:t xml:space="preserve"> 个人数据收集使用规则应当明确具体、简单通俗、易于访问</w:t>
      </w:r>
      <w:r>
        <w:rPr>
          <w:color w:val="333333"/>
          <w:sz w:val="21"/>
          <w:szCs w:val="21"/>
        </w:rPr>
        <w:t>，采集、使用和显示个人数据时，需遵循以下安全规则</w:t>
      </w:r>
      <w:r>
        <w:rPr>
          <w:rFonts w:hint="eastAsia"/>
          <w:color w:val="333333"/>
          <w:sz w:val="21"/>
          <w:szCs w:val="21"/>
        </w:rPr>
        <w:t>：</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4678"/>
      </w:tblGrid>
      <w:tr w:rsidR="00F73690" w14:paraId="5C676F78" w14:textId="77777777">
        <w:trPr>
          <w:jc w:val="center"/>
        </w:trPr>
        <w:tc>
          <w:tcPr>
            <w:tcW w:w="1129" w:type="dxa"/>
            <w:shd w:val="clear" w:color="auto" w:fill="auto"/>
            <w:vAlign w:val="center"/>
          </w:tcPr>
          <w:p w14:paraId="4D85E280" w14:textId="77777777" w:rsidR="00F73690" w:rsidRDefault="00CB4411">
            <w:pPr>
              <w:spacing w:line="360" w:lineRule="auto"/>
              <w:jc w:val="center"/>
              <w:rPr>
                <w:rFonts w:ascii="宋体" w:eastAsia="宋体" w:hAnsi="宋体"/>
              </w:rPr>
            </w:pPr>
            <w:r>
              <w:rPr>
                <w:rFonts w:ascii="宋体" w:eastAsia="宋体" w:hAnsi="宋体" w:hint="eastAsia"/>
              </w:rPr>
              <w:t>数据内容</w:t>
            </w:r>
          </w:p>
        </w:tc>
        <w:tc>
          <w:tcPr>
            <w:tcW w:w="1985" w:type="dxa"/>
            <w:shd w:val="clear" w:color="auto" w:fill="auto"/>
            <w:vAlign w:val="center"/>
          </w:tcPr>
          <w:p w14:paraId="244F2B43" w14:textId="77777777" w:rsidR="00F73690" w:rsidRDefault="00CB4411">
            <w:pPr>
              <w:spacing w:line="360" w:lineRule="auto"/>
              <w:jc w:val="center"/>
              <w:rPr>
                <w:rFonts w:ascii="宋体" w:eastAsia="宋体" w:hAnsi="宋体"/>
              </w:rPr>
            </w:pPr>
            <w:r>
              <w:rPr>
                <w:rFonts w:ascii="宋体" w:eastAsia="宋体" w:hAnsi="宋体" w:hint="eastAsia"/>
              </w:rPr>
              <w:t>数据内容示例</w:t>
            </w:r>
          </w:p>
        </w:tc>
        <w:tc>
          <w:tcPr>
            <w:tcW w:w="4678" w:type="dxa"/>
            <w:shd w:val="clear" w:color="auto" w:fill="auto"/>
            <w:vAlign w:val="center"/>
          </w:tcPr>
          <w:p w14:paraId="0C3B5CE5" w14:textId="77777777" w:rsidR="00F73690" w:rsidRDefault="00CB4411">
            <w:pPr>
              <w:spacing w:line="360" w:lineRule="auto"/>
              <w:jc w:val="center"/>
              <w:rPr>
                <w:rFonts w:ascii="宋体" w:eastAsia="宋体" w:hAnsi="宋体"/>
              </w:rPr>
            </w:pPr>
            <w:r>
              <w:rPr>
                <w:rFonts w:ascii="宋体" w:eastAsia="宋体" w:hAnsi="宋体" w:hint="eastAsia"/>
              </w:rPr>
              <w:t>安全规则</w:t>
            </w:r>
          </w:p>
        </w:tc>
      </w:tr>
      <w:tr w:rsidR="00F73690" w14:paraId="37EEA166" w14:textId="77777777">
        <w:trPr>
          <w:jc w:val="center"/>
        </w:trPr>
        <w:tc>
          <w:tcPr>
            <w:tcW w:w="1129" w:type="dxa"/>
            <w:shd w:val="clear" w:color="auto" w:fill="auto"/>
            <w:vAlign w:val="center"/>
          </w:tcPr>
          <w:p w14:paraId="072C23DE" w14:textId="77777777" w:rsidR="00F73690" w:rsidRDefault="00CB4411">
            <w:pPr>
              <w:spacing w:line="360" w:lineRule="auto"/>
              <w:rPr>
                <w:rFonts w:ascii="宋体" w:eastAsia="宋体" w:hAnsi="宋体"/>
              </w:rPr>
            </w:pPr>
            <w:r>
              <w:rPr>
                <w:rFonts w:ascii="宋体" w:eastAsia="宋体" w:hAnsi="宋体" w:hint="eastAsia"/>
              </w:rPr>
              <w:t>个人生物识别信息</w:t>
            </w:r>
          </w:p>
        </w:tc>
        <w:tc>
          <w:tcPr>
            <w:tcW w:w="1985" w:type="dxa"/>
            <w:shd w:val="clear" w:color="auto" w:fill="auto"/>
            <w:vAlign w:val="center"/>
          </w:tcPr>
          <w:p w14:paraId="4368A3E3" w14:textId="77777777" w:rsidR="00F73690" w:rsidRDefault="00CB4411">
            <w:pPr>
              <w:spacing w:line="360" w:lineRule="auto"/>
              <w:jc w:val="center"/>
              <w:rPr>
                <w:rFonts w:ascii="宋体" w:eastAsia="宋体" w:hAnsi="宋体"/>
              </w:rPr>
            </w:pPr>
            <w:r>
              <w:rPr>
                <w:rFonts w:ascii="宋体" w:eastAsia="宋体" w:hAnsi="宋体" w:hint="eastAsia"/>
              </w:rPr>
              <w:t>包括指纹，掌纹，人脸识别数据，虹膜，DNA等</w:t>
            </w:r>
          </w:p>
        </w:tc>
        <w:tc>
          <w:tcPr>
            <w:tcW w:w="4678" w:type="dxa"/>
            <w:shd w:val="clear" w:color="auto" w:fill="auto"/>
            <w:vAlign w:val="center"/>
          </w:tcPr>
          <w:p w14:paraId="206403B3" w14:textId="77777777" w:rsidR="00F73690" w:rsidRDefault="00CB4411">
            <w:pPr>
              <w:spacing w:line="360" w:lineRule="auto"/>
              <w:jc w:val="left"/>
              <w:rPr>
                <w:rFonts w:ascii="宋体" w:eastAsia="宋体" w:hAnsi="宋体"/>
              </w:rPr>
            </w:pPr>
            <w:r>
              <w:rPr>
                <w:rFonts w:ascii="宋体" w:eastAsia="宋体" w:hAnsi="宋体" w:hint="eastAsia"/>
              </w:rPr>
              <w:t>各部门不得主动采集、存储和使用</w:t>
            </w:r>
          </w:p>
        </w:tc>
      </w:tr>
      <w:tr w:rsidR="00F73690" w14:paraId="2CCD8B34" w14:textId="77777777">
        <w:trPr>
          <w:jc w:val="center"/>
        </w:trPr>
        <w:tc>
          <w:tcPr>
            <w:tcW w:w="1129" w:type="dxa"/>
            <w:shd w:val="clear" w:color="auto" w:fill="auto"/>
            <w:vAlign w:val="center"/>
          </w:tcPr>
          <w:p w14:paraId="58B2A8CF" w14:textId="77777777" w:rsidR="00F73690" w:rsidRDefault="00CB4411">
            <w:pPr>
              <w:spacing w:line="360" w:lineRule="auto"/>
              <w:rPr>
                <w:rFonts w:ascii="宋体" w:eastAsia="宋体" w:hAnsi="宋体"/>
              </w:rPr>
            </w:pPr>
            <w:r>
              <w:rPr>
                <w:rFonts w:ascii="宋体" w:eastAsia="宋体" w:hAnsi="宋体" w:hint="eastAsia"/>
              </w:rPr>
              <w:t>个人身份</w:t>
            </w:r>
            <w:r>
              <w:rPr>
                <w:rFonts w:ascii="宋体" w:eastAsia="宋体" w:hAnsi="宋体" w:hint="eastAsia"/>
              </w:rPr>
              <w:lastRenderedPageBreak/>
              <w:t>证件信息</w:t>
            </w:r>
          </w:p>
        </w:tc>
        <w:tc>
          <w:tcPr>
            <w:tcW w:w="1985" w:type="dxa"/>
            <w:shd w:val="clear" w:color="auto" w:fill="auto"/>
            <w:vAlign w:val="center"/>
          </w:tcPr>
          <w:p w14:paraId="5902F679" w14:textId="77777777" w:rsidR="00F73690" w:rsidRDefault="00CB4411">
            <w:pPr>
              <w:spacing w:line="360" w:lineRule="auto"/>
              <w:rPr>
                <w:rFonts w:ascii="宋体" w:eastAsia="宋体" w:hAnsi="宋体"/>
              </w:rPr>
            </w:pPr>
            <w:r>
              <w:rPr>
                <w:rFonts w:ascii="宋体" w:eastAsia="宋体" w:hAnsi="宋体" w:hint="eastAsia"/>
              </w:rPr>
              <w:lastRenderedPageBreak/>
              <w:t>包括身份证号、护</w:t>
            </w:r>
            <w:r>
              <w:rPr>
                <w:rFonts w:ascii="宋体" w:eastAsia="宋体" w:hAnsi="宋体" w:hint="eastAsia"/>
              </w:rPr>
              <w:lastRenderedPageBreak/>
              <w:t>照号等</w:t>
            </w:r>
          </w:p>
        </w:tc>
        <w:tc>
          <w:tcPr>
            <w:tcW w:w="4678" w:type="dxa"/>
            <w:shd w:val="clear" w:color="auto" w:fill="auto"/>
            <w:vAlign w:val="center"/>
          </w:tcPr>
          <w:p w14:paraId="61B661A9" w14:textId="77777777" w:rsidR="00F73690" w:rsidRDefault="00CB4411">
            <w:pPr>
              <w:spacing w:line="360" w:lineRule="auto"/>
              <w:rPr>
                <w:rFonts w:ascii="宋体" w:eastAsia="宋体" w:hAnsi="宋体"/>
              </w:rPr>
            </w:pPr>
            <w:r>
              <w:rPr>
                <w:rFonts w:ascii="宋体" w:eastAsia="宋体" w:hAnsi="宋体" w:hint="eastAsia"/>
              </w:rPr>
              <w:lastRenderedPageBreak/>
              <w:t>由管理归口部门采集和存储。信息网络中心可留</w:t>
            </w:r>
            <w:r>
              <w:rPr>
                <w:rFonts w:ascii="宋体" w:eastAsia="宋体" w:hAnsi="宋体" w:hint="eastAsia"/>
              </w:rPr>
              <w:lastRenderedPageBreak/>
              <w:t>存副本，并采用加密方式存储，提供单向验证查询：即部门需要查询个人在其他系统的身份信息时，可通过单向验证（输入证件号码进行查询，但不接受输入人名反查身份证件号）进行查询。应用软件界面中，除了业务需要必须呈现完整信息之外，一般情况下不显示，或采用脱敏显示。</w:t>
            </w:r>
          </w:p>
        </w:tc>
      </w:tr>
      <w:tr w:rsidR="00F73690" w14:paraId="43B8580A" w14:textId="77777777">
        <w:trPr>
          <w:jc w:val="center"/>
        </w:trPr>
        <w:tc>
          <w:tcPr>
            <w:tcW w:w="1129" w:type="dxa"/>
            <w:shd w:val="clear" w:color="auto" w:fill="auto"/>
            <w:vAlign w:val="center"/>
          </w:tcPr>
          <w:p w14:paraId="64621890" w14:textId="77777777" w:rsidR="00F73690" w:rsidRDefault="00CB4411">
            <w:pPr>
              <w:spacing w:line="360" w:lineRule="auto"/>
              <w:rPr>
                <w:rFonts w:ascii="宋体" w:eastAsia="宋体" w:hAnsi="宋体"/>
              </w:rPr>
            </w:pPr>
            <w:r>
              <w:rPr>
                <w:rFonts w:ascii="宋体" w:eastAsia="宋体" w:hAnsi="宋体" w:hint="eastAsia"/>
              </w:rPr>
              <w:lastRenderedPageBreak/>
              <w:t>个人家庭信息</w:t>
            </w:r>
          </w:p>
        </w:tc>
        <w:tc>
          <w:tcPr>
            <w:tcW w:w="1985" w:type="dxa"/>
            <w:shd w:val="clear" w:color="auto" w:fill="auto"/>
            <w:vAlign w:val="center"/>
          </w:tcPr>
          <w:p w14:paraId="225541E1" w14:textId="77777777" w:rsidR="00F73690" w:rsidRDefault="00CB4411">
            <w:pPr>
              <w:spacing w:line="360" w:lineRule="auto"/>
              <w:rPr>
                <w:rFonts w:ascii="宋体" w:eastAsia="宋体" w:hAnsi="宋体"/>
              </w:rPr>
            </w:pPr>
            <w:r>
              <w:rPr>
                <w:rFonts w:ascii="宋体" w:eastAsia="宋体" w:hAnsi="宋体" w:hint="eastAsia"/>
              </w:rPr>
              <w:t>包括婚姻状态、配偶信息、家庭住址、家庭成员等</w:t>
            </w:r>
          </w:p>
        </w:tc>
        <w:tc>
          <w:tcPr>
            <w:tcW w:w="4678" w:type="dxa"/>
            <w:shd w:val="clear" w:color="auto" w:fill="auto"/>
            <w:vAlign w:val="center"/>
          </w:tcPr>
          <w:p w14:paraId="3BCD07FD" w14:textId="77777777" w:rsidR="00F73690" w:rsidRDefault="00CB4411">
            <w:pPr>
              <w:spacing w:line="360" w:lineRule="auto"/>
              <w:rPr>
                <w:rFonts w:ascii="宋体" w:eastAsia="宋体" w:hAnsi="宋体"/>
              </w:rPr>
            </w:pPr>
            <w:r>
              <w:rPr>
                <w:rFonts w:ascii="宋体" w:eastAsia="宋体" w:hAnsi="宋体" w:hint="eastAsia"/>
              </w:rPr>
              <w:t>由管理归口部门采集和存储，信息网络中心可以留存副本，可采用明文方式存储。对有合理需求的其他部门可提供共享，共享时需经信息网络中心和管理归口部门同时审核通过。共享获批后，部门可以存储该信息的副本。应用软件界面中，除了业务需要必须呈现完整信息之外，一般情况下不显示，或采用脱敏显示。</w:t>
            </w:r>
          </w:p>
        </w:tc>
      </w:tr>
      <w:tr w:rsidR="00F73690" w14:paraId="7F642B33" w14:textId="77777777">
        <w:trPr>
          <w:jc w:val="center"/>
        </w:trPr>
        <w:tc>
          <w:tcPr>
            <w:tcW w:w="1129" w:type="dxa"/>
            <w:shd w:val="clear" w:color="auto" w:fill="auto"/>
            <w:vAlign w:val="center"/>
          </w:tcPr>
          <w:p w14:paraId="12165D63" w14:textId="77777777" w:rsidR="00F73690" w:rsidRDefault="00CB4411">
            <w:pPr>
              <w:spacing w:line="360" w:lineRule="auto"/>
              <w:rPr>
                <w:rFonts w:ascii="宋体" w:eastAsia="宋体" w:hAnsi="宋体"/>
              </w:rPr>
            </w:pPr>
            <w:r>
              <w:rPr>
                <w:rFonts w:ascii="宋体" w:eastAsia="宋体" w:hAnsi="宋体" w:hint="eastAsia"/>
              </w:rPr>
              <w:t>个人联系信息</w:t>
            </w:r>
          </w:p>
        </w:tc>
        <w:tc>
          <w:tcPr>
            <w:tcW w:w="1985" w:type="dxa"/>
            <w:shd w:val="clear" w:color="auto" w:fill="auto"/>
            <w:vAlign w:val="center"/>
          </w:tcPr>
          <w:p w14:paraId="7F096C10" w14:textId="77777777" w:rsidR="00F73690" w:rsidRDefault="00CB4411">
            <w:pPr>
              <w:spacing w:line="360" w:lineRule="auto"/>
              <w:rPr>
                <w:rFonts w:ascii="宋体" w:eastAsia="宋体" w:hAnsi="宋体"/>
              </w:rPr>
            </w:pPr>
            <w:r>
              <w:rPr>
                <w:rFonts w:ascii="宋体" w:eastAsia="宋体" w:hAnsi="宋体" w:hint="eastAsia"/>
              </w:rPr>
              <w:t>包括手机号，邮箱地址、钉钉号、微信号、QQ号等</w:t>
            </w:r>
          </w:p>
        </w:tc>
        <w:tc>
          <w:tcPr>
            <w:tcW w:w="4678" w:type="dxa"/>
            <w:shd w:val="clear" w:color="auto" w:fill="auto"/>
            <w:vAlign w:val="center"/>
          </w:tcPr>
          <w:p w14:paraId="27839E7F" w14:textId="77777777" w:rsidR="00F73690" w:rsidRDefault="00CB4411">
            <w:pPr>
              <w:spacing w:line="360" w:lineRule="auto"/>
              <w:rPr>
                <w:rFonts w:ascii="宋体" w:eastAsia="宋体" w:hAnsi="宋体"/>
              </w:rPr>
            </w:pPr>
            <w:r>
              <w:rPr>
                <w:rFonts w:ascii="宋体" w:eastAsia="宋体" w:hAnsi="宋体" w:hint="eastAsia"/>
              </w:rPr>
              <w:t>由信息网络中心统一采集，可采用明文方式存储。可对有合理需求的职能部门共享，共享时</w:t>
            </w:r>
            <w:proofErr w:type="gramStart"/>
            <w:r>
              <w:rPr>
                <w:rFonts w:ascii="宋体" w:eastAsia="宋体" w:hAnsi="宋体" w:hint="eastAsia"/>
              </w:rPr>
              <w:t>需信息</w:t>
            </w:r>
            <w:proofErr w:type="gramEnd"/>
            <w:r>
              <w:rPr>
                <w:rFonts w:ascii="宋体" w:eastAsia="宋体" w:hAnsi="宋体" w:hint="eastAsia"/>
              </w:rPr>
              <w:t>网络中心审核通过。共享获批后，部门可以存储该信息的副本。应用软件界面中，除了业务需要必须呈现完整信息之外，一般情况下采用脱敏显示。可面向本人和第三方提供双向查询服务。</w:t>
            </w:r>
          </w:p>
        </w:tc>
      </w:tr>
      <w:tr w:rsidR="00F73690" w14:paraId="51B26DE3" w14:textId="77777777">
        <w:trPr>
          <w:jc w:val="center"/>
        </w:trPr>
        <w:tc>
          <w:tcPr>
            <w:tcW w:w="1129" w:type="dxa"/>
            <w:shd w:val="clear" w:color="auto" w:fill="auto"/>
            <w:vAlign w:val="center"/>
          </w:tcPr>
          <w:p w14:paraId="40DA4527" w14:textId="77777777" w:rsidR="00F73690" w:rsidRDefault="00CB4411">
            <w:pPr>
              <w:spacing w:line="360" w:lineRule="auto"/>
              <w:rPr>
                <w:rFonts w:ascii="宋体" w:eastAsia="宋体" w:hAnsi="宋体"/>
              </w:rPr>
            </w:pPr>
            <w:r>
              <w:rPr>
                <w:rFonts w:ascii="宋体" w:eastAsia="宋体" w:hAnsi="宋体" w:hint="eastAsia"/>
              </w:rPr>
              <w:t>个人行为记录</w:t>
            </w:r>
          </w:p>
        </w:tc>
        <w:tc>
          <w:tcPr>
            <w:tcW w:w="1985" w:type="dxa"/>
            <w:shd w:val="clear" w:color="auto" w:fill="auto"/>
            <w:vAlign w:val="center"/>
          </w:tcPr>
          <w:p w14:paraId="109BCC4D" w14:textId="77777777" w:rsidR="00F73690" w:rsidRDefault="00CB4411">
            <w:pPr>
              <w:spacing w:line="360" w:lineRule="auto"/>
              <w:rPr>
                <w:rFonts w:ascii="宋体" w:eastAsia="宋体" w:hAnsi="宋体"/>
              </w:rPr>
            </w:pPr>
            <w:r>
              <w:rPr>
                <w:rFonts w:ascii="宋体" w:eastAsia="宋体" w:hAnsi="宋体" w:hint="eastAsia"/>
              </w:rPr>
              <w:t>包括无线连接、上网行为、门禁刷卡记录、图书借阅记录、视频监控记录、行为轨迹等</w:t>
            </w:r>
          </w:p>
        </w:tc>
        <w:tc>
          <w:tcPr>
            <w:tcW w:w="4678" w:type="dxa"/>
            <w:shd w:val="clear" w:color="auto" w:fill="auto"/>
            <w:vAlign w:val="center"/>
          </w:tcPr>
          <w:p w14:paraId="43F9655D" w14:textId="77777777" w:rsidR="00F73690" w:rsidRDefault="00CB4411">
            <w:pPr>
              <w:spacing w:line="360" w:lineRule="auto"/>
              <w:rPr>
                <w:rFonts w:ascii="宋体" w:eastAsia="宋体" w:hAnsi="宋体"/>
              </w:rPr>
            </w:pPr>
            <w:r>
              <w:rPr>
                <w:rFonts w:ascii="宋体" w:eastAsia="宋体" w:hAnsi="宋体" w:hint="eastAsia"/>
              </w:rPr>
              <w:t>由管理归口部门采集存储，信息网络中心可以留存副本，可采用明文方式存储。除国家执法机构外，一般不对其他部门或个人提供共享。应用软件界面中，除了业务需要必须呈现完整信息之外，一般情况下不显示，或采用脱敏显示。</w:t>
            </w:r>
          </w:p>
        </w:tc>
      </w:tr>
      <w:tr w:rsidR="00F73690" w14:paraId="5F91C698" w14:textId="77777777">
        <w:trPr>
          <w:jc w:val="center"/>
        </w:trPr>
        <w:tc>
          <w:tcPr>
            <w:tcW w:w="1129" w:type="dxa"/>
            <w:shd w:val="clear" w:color="auto" w:fill="auto"/>
            <w:vAlign w:val="center"/>
          </w:tcPr>
          <w:p w14:paraId="452E73C8" w14:textId="77777777" w:rsidR="00F73690" w:rsidRDefault="00CB4411">
            <w:pPr>
              <w:spacing w:line="360" w:lineRule="auto"/>
              <w:rPr>
                <w:rFonts w:ascii="宋体" w:eastAsia="宋体" w:hAnsi="宋体"/>
              </w:rPr>
            </w:pPr>
            <w:r>
              <w:rPr>
                <w:rFonts w:ascii="宋体" w:eastAsia="宋体" w:hAnsi="宋体" w:hint="eastAsia"/>
              </w:rPr>
              <w:t>个人在校内财务信息</w:t>
            </w:r>
          </w:p>
        </w:tc>
        <w:tc>
          <w:tcPr>
            <w:tcW w:w="1985" w:type="dxa"/>
            <w:shd w:val="clear" w:color="auto" w:fill="auto"/>
            <w:vAlign w:val="center"/>
          </w:tcPr>
          <w:p w14:paraId="221CA317" w14:textId="77777777" w:rsidR="00F73690" w:rsidRDefault="00CB4411">
            <w:pPr>
              <w:spacing w:line="360" w:lineRule="auto"/>
              <w:rPr>
                <w:rFonts w:ascii="宋体" w:eastAsia="宋体" w:hAnsi="宋体"/>
              </w:rPr>
            </w:pPr>
            <w:r>
              <w:rPr>
                <w:rFonts w:ascii="宋体" w:eastAsia="宋体" w:hAnsi="宋体" w:hint="eastAsia"/>
              </w:rPr>
              <w:t>包括薪资、补助、</w:t>
            </w:r>
            <w:proofErr w:type="gramStart"/>
            <w:r>
              <w:rPr>
                <w:rFonts w:ascii="宋体" w:eastAsia="宋体" w:hAnsi="宋体" w:hint="eastAsia"/>
              </w:rPr>
              <w:t>一</w:t>
            </w:r>
            <w:proofErr w:type="gramEnd"/>
            <w:r>
              <w:rPr>
                <w:rFonts w:ascii="宋体" w:eastAsia="宋体" w:hAnsi="宋体" w:hint="eastAsia"/>
              </w:rPr>
              <w:t>卡通消费记录</w:t>
            </w:r>
          </w:p>
        </w:tc>
        <w:tc>
          <w:tcPr>
            <w:tcW w:w="4678" w:type="dxa"/>
            <w:shd w:val="clear" w:color="auto" w:fill="auto"/>
            <w:vAlign w:val="center"/>
          </w:tcPr>
          <w:p w14:paraId="3FA95E41" w14:textId="77777777" w:rsidR="00F73690" w:rsidRDefault="00CB4411">
            <w:pPr>
              <w:spacing w:line="360" w:lineRule="auto"/>
              <w:rPr>
                <w:rFonts w:ascii="宋体" w:eastAsia="宋体" w:hAnsi="宋体"/>
              </w:rPr>
            </w:pPr>
            <w:r>
              <w:rPr>
                <w:rFonts w:ascii="宋体" w:eastAsia="宋体" w:hAnsi="宋体" w:hint="eastAsia"/>
              </w:rPr>
              <w:t>由管理归口部门采集存储，信息网络中心可以留存副本，可采用明文方式存储。可对有合理需求的职能部门共享，共享时需经信息网络中心和管理归口部门同时审核通过。共享获批后，部门可以存储该信息的副本。应用软件界面中，除了业务需要</w:t>
            </w:r>
            <w:r>
              <w:rPr>
                <w:rFonts w:ascii="宋体" w:eastAsia="宋体" w:hAnsi="宋体" w:hint="eastAsia"/>
              </w:rPr>
              <w:lastRenderedPageBreak/>
              <w:t>必须呈现完整信息之外，一般情况下不显示，或采用脱敏显示。</w:t>
            </w:r>
          </w:p>
        </w:tc>
      </w:tr>
      <w:tr w:rsidR="00F73690" w14:paraId="3AB3294A" w14:textId="77777777">
        <w:trPr>
          <w:jc w:val="center"/>
        </w:trPr>
        <w:tc>
          <w:tcPr>
            <w:tcW w:w="1129" w:type="dxa"/>
            <w:shd w:val="clear" w:color="auto" w:fill="auto"/>
            <w:vAlign w:val="center"/>
          </w:tcPr>
          <w:p w14:paraId="767C8D08" w14:textId="77777777" w:rsidR="00F73690" w:rsidRDefault="00CB4411">
            <w:pPr>
              <w:spacing w:line="360" w:lineRule="auto"/>
              <w:rPr>
                <w:rFonts w:ascii="宋体" w:eastAsia="宋体" w:hAnsi="宋体"/>
              </w:rPr>
            </w:pPr>
            <w:r>
              <w:rPr>
                <w:rFonts w:ascii="宋体" w:eastAsia="宋体" w:hAnsi="宋体" w:hint="eastAsia"/>
              </w:rPr>
              <w:lastRenderedPageBreak/>
              <w:t>个人医疗健康信息</w:t>
            </w:r>
          </w:p>
        </w:tc>
        <w:tc>
          <w:tcPr>
            <w:tcW w:w="1985" w:type="dxa"/>
            <w:shd w:val="clear" w:color="auto" w:fill="auto"/>
            <w:vAlign w:val="center"/>
          </w:tcPr>
          <w:p w14:paraId="233B679D" w14:textId="77777777" w:rsidR="00F73690" w:rsidRDefault="00CB4411">
            <w:pPr>
              <w:spacing w:line="360" w:lineRule="auto"/>
              <w:rPr>
                <w:rFonts w:ascii="宋体" w:eastAsia="宋体" w:hAnsi="宋体"/>
              </w:rPr>
            </w:pPr>
            <w:r>
              <w:rPr>
                <w:rFonts w:ascii="宋体" w:eastAsia="宋体" w:hAnsi="宋体" w:hint="eastAsia"/>
              </w:rPr>
              <w:t>包括就诊记录、体检报告、心理评测等</w:t>
            </w:r>
          </w:p>
        </w:tc>
        <w:tc>
          <w:tcPr>
            <w:tcW w:w="4678" w:type="dxa"/>
            <w:shd w:val="clear" w:color="auto" w:fill="auto"/>
            <w:vAlign w:val="center"/>
          </w:tcPr>
          <w:p w14:paraId="3902C7AE" w14:textId="77777777" w:rsidR="00F73690" w:rsidRDefault="00CB4411">
            <w:pPr>
              <w:spacing w:line="360" w:lineRule="auto"/>
              <w:rPr>
                <w:rFonts w:ascii="宋体" w:eastAsia="宋体" w:hAnsi="宋体"/>
              </w:rPr>
            </w:pPr>
            <w:r>
              <w:rPr>
                <w:rFonts w:ascii="宋体" w:eastAsia="宋体" w:hAnsi="宋体" w:hint="eastAsia"/>
              </w:rPr>
              <w:t>由管理归口部门采集存储，经审批可对有合理需求的职能部门共享。信息网络中心不主动采集及留存副本。应用软件界面中，除了业务需要必须呈现相关信息之外，一般情况下不显示。</w:t>
            </w:r>
          </w:p>
        </w:tc>
      </w:tr>
      <w:tr w:rsidR="00F73690" w14:paraId="4E8C90B1" w14:textId="77777777">
        <w:trPr>
          <w:jc w:val="center"/>
        </w:trPr>
        <w:tc>
          <w:tcPr>
            <w:tcW w:w="1129" w:type="dxa"/>
            <w:shd w:val="clear" w:color="auto" w:fill="auto"/>
            <w:vAlign w:val="center"/>
          </w:tcPr>
          <w:p w14:paraId="0643D5E0" w14:textId="77777777" w:rsidR="00F73690" w:rsidRDefault="00CB4411">
            <w:pPr>
              <w:spacing w:line="360" w:lineRule="auto"/>
              <w:rPr>
                <w:rFonts w:ascii="宋体" w:eastAsia="宋体" w:hAnsi="宋体"/>
              </w:rPr>
            </w:pPr>
            <w:r>
              <w:rPr>
                <w:rFonts w:ascii="宋体" w:eastAsia="宋体" w:hAnsi="宋体" w:hint="eastAsia"/>
              </w:rPr>
              <w:t>个人在教学、科研、管理活动中产生的事件记录</w:t>
            </w:r>
          </w:p>
        </w:tc>
        <w:tc>
          <w:tcPr>
            <w:tcW w:w="1985" w:type="dxa"/>
            <w:shd w:val="clear" w:color="auto" w:fill="auto"/>
            <w:vAlign w:val="center"/>
          </w:tcPr>
          <w:p w14:paraId="7370AB9E" w14:textId="77777777" w:rsidR="00F73690" w:rsidRDefault="00CB4411">
            <w:pPr>
              <w:spacing w:line="360" w:lineRule="auto"/>
              <w:rPr>
                <w:rFonts w:ascii="宋体" w:eastAsia="宋体" w:hAnsi="宋体"/>
              </w:rPr>
            </w:pPr>
            <w:r>
              <w:rPr>
                <w:rFonts w:ascii="宋体" w:eastAsia="宋体" w:hAnsi="宋体" w:hint="eastAsia"/>
              </w:rPr>
              <w:t>包括政治面貌、选课，成绩，个人课表，学评教，教学任务、教学成果，科研项目、科研成果，获奖信息、项目申报、资产保管、宿舍分配等</w:t>
            </w:r>
          </w:p>
        </w:tc>
        <w:tc>
          <w:tcPr>
            <w:tcW w:w="4678" w:type="dxa"/>
            <w:shd w:val="clear" w:color="auto" w:fill="auto"/>
            <w:vAlign w:val="center"/>
          </w:tcPr>
          <w:p w14:paraId="4474C3E9" w14:textId="77777777" w:rsidR="00F73690" w:rsidRDefault="00CB4411">
            <w:pPr>
              <w:spacing w:line="360" w:lineRule="auto"/>
              <w:rPr>
                <w:rFonts w:ascii="宋体" w:eastAsia="宋体" w:hAnsi="宋体"/>
              </w:rPr>
            </w:pPr>
            <w:r>
              <w:rPr>
                <w:rFonts w:ascii="宋体" w:eastAsia="宋体" w:hAnsi="宋体" w:hint="eastAsia"/>
              </w:rPr>
              <w:t>由管理归口部门采集和存储，信息网络中心可以留存副本，采用明文方式存储。对有合理需求的其他部门可提供共享，共享时需经信息网络中心和管理归口部门同时审核通过。共享获批后，部门可以存储该信息的副本。应用软件界面中，可明文显示。</w:t>
            </w:r>
          </w:p>
        </w:tc>
      </w:tr>
    </w:tbl>
    <w:p w14:paraId="0197C859" w14:textId="77777777" w:rsidR="00F73690" w:rsidRDefault="00CB4411">
      <w:pPr>
        <w:spacing w:line="360" w:lineRule="auto"/>
        <w:rPr>
          <w:rFonts w:ascii="宋体" w:eastAsia="宋体" w:hAnsi="宋体"/>
          <w:color w:val="333333"/>
          <w:szCs w:val="21"/>
        </w:rPr>
      </w:pPr>
      <w:r>
        <w:rPr>
          <w:rFonts w:ascii="宋体" w:eastAsia="宋体" w:hAnsi="宋体" w:hint="eastAsia"/>
          <w:color w:val="333333"/>
          <w:szCs w:val="21"/>
        </w:rPr>
        <w:t xml:space="preserve">    </w:t>
      </w:r>
    </w:p>
    <w:p w14:paraId="36ED9CFB" w14:textId="77777777" w:rsidR="00F73690" w:rsidRDefault="00CB4411">
      <w:pPr>
        <w:spacing w:line="360" w:lineRule="auto"/>
        <w:rPr>
          <w:rFonts w:ascii="宋体" w:eastAsia="宋体" w:hAnsi="宋体" w:cs="宋体"/>
          <w:color w:val="333333"/>
          <w:kern w:val="0"/>
          <w:szCs w:val="21"/>
        </w:rPr>
      </w:pPr>
      <w:r>
        <w:rPr>
          <w:rFonts w:ascii="宋体" w:eastAsia="宋体" w:hAnsi="宋体"/>
          <w:color w:val="333333"/>
          <w:szCs w:val="21"/>
        </w:rPr>
        <w:t xml:space="preserve">    </w:t>
      </w:r>
      <w:r>
        <w:rPr>
          <w:rStyle w:val="a8"/>
          <w:rFonts w:ascii="宋体" w:eastAsia="宋体" w:hAnsi="宋体" w:hint="eastAsia"/>
          <w:color w:val="000080"/>
          <w:szCs w:val="21"/>
        </w:rPr>
        <w:t>第三条</w:t>
      </w:r>
      <w:r>
        <w:rPr>
          <w:rFonts w:ascii="宋体" w:eastAsia="宋体" w:hAnsi="宋体" w:cs="宋体" w:hint="eastAsia"/>
          <w:color w:val="333333"/>
          <w:kern w:val="0"/>
        </w:rPr>
        <w:t xml:space="preserve"> </w:t>
      </w:r>
      <w:r>
        <w:rPr>
          <w:rFonts w:ascii="宋体" w:eastAsia="宋体" w:hAnsi="宋体" w:cs="宋体" w:hint="eastAsia"/>
          <w:color w:val="333333"/>
          <w:kern w:val="0"/>
          <w:szCs w:val="21"/>
        </w:rPr>
        <w:t>数据生产部门应数据安全准则：</w:t>
      </w:r>
    </w:p>
    <w:p w14:paraId="54AC07D3" w14:textId="77777777" w:rsidR="00F73690" w:rsidRDefault="00CB4411">
      <w:pPr>
        <w:numPr>
          <w:ilvl w:val="0"/>
          <w:numId w:val="2"/>
        </w:numPr>
        <w:spacing w:line="360" w:lineRule="auto"/>
        <w:ind w:firstLine="66"/>
        <w:rPr>
          <w:rFonts w:ascii="宋体" w:eastAsia="宋体" w:hAnsi="宋体" w:cs="宋体"/>
          <w:color w:val="333333"/>
          <w:kern w:val="0"/>
          <w:szCs w:val="21"/>
        </w:rPr>
      </w:pPr>
      <w:r>
        <w:rPr>
          <w:rFonts w:ascii="宋体" w:eastAsia="宋体" w:hAnsi="宋体" w:cs="宋体" w:hint="eastAsia"/>
          <w:color w:val="333333"/>
          <w:kern w:val="0"/>
          <w:szCs w:val="21"/>
        </w:rPr>
        <w:t>数据生产部门对外共享数据时，需严格按照《北京工商大学数据资源共享管理办法》的要求执行相应的流程才能进行，不允许出现未执行流程就进行数据共享的情况。</w:t>
      </w:r>
    </w:p>
    <w:p w14:paraId="66B50942" w14:textId="77777777" w:rsidR="00F73690" w:rsidRDefault="00CB4411">
      <w:pPr>
        <w:numPr>
          <w:ilvl w:val="0"/>
          <w:numId w:val="2"/>
        </w:numPr>
        <w:spacing w:line="360" w:lineRule="auto"/>
        <w:ind w:firstLine="66"/>
        <w:rPr>
          <w:rFonts w:ascii="宋体" w:eastAsia="宋体" w:hAnsi="宋体" w:cs="宋体"/>
          <w:color w:val="333333"/>
          <w:kern w:val="0"/>
          <w:szCs w:val="21"/>
        </w:rPr>
      </w:pPr>
      <w:r>
        <w:rPr>
          <w:rFonts w:ascii="宋体" w:eastAsia="宋体" w:hAnsi="宋体" w:cs="宋体" w:hint="eastAsia"/>
          <w:color w:val="333333"/>
          <w:kern w:val="0"/>
          <w:szCs w:val="21"/>
        </w:rPr>
        <w:t>不得私下将数据导出外带，不得越权查看数据，不得越权进行数据相关的操作。</w:t>
      </w:r>
    </w:p>
    <w:p w14:paraId="4A31207D" w14:textId="77777777" w:rsidR="00F73690" w:rsidRDefault="00CB4411">
      <w:pPr>
        <w:numPr>
          <w:ilvl w:val="0"/>
          <w:numId w:val="2"/>
        </w:numPr>
        <w:spacing w:line="360" w:lineRule="auto"/>
        <w:ind w:firstLine="66"/>
        <w:rPr>
          <w:rFonts w:ascii="宋体" w:eastAsia="宋体" w:hAnsi="宋体" w:cs="宋体"/>
          <w:color w:val="333333"/>
          <w:kern w:val="0"/>
          <w:szCs w:val="21"/>
        </w:rPr>
      </w:pPr>
      <w:r>
        <w:rPr>
          <w:rFonts w:ascii="宋体" w:eastAsia="宋体" w:hAnsi="宋体" w:cs="宋体" w:hint="eastAsia"/>
          <w:color w:val="333333"/>
          <w:kern w:val="0"/>
          <w:szCs w:val="21"/>
        </w:rPr>
        <w:t>校外单位因工作原因需要接触或使用校内数据时，必须签署安全保密协议</w:t>
      </w:r>
    </w:p>
    <w:p w14:paraId="59B82A62" w14:textId="77777777" w:rsidR="00F73690" w:rsidRDefault="00CB4411">
      <w:pPr>
        <w:pStyle w:val="a7"/>
        <w:numPr>
          <w:ilvl w:val="0"/>
          <w:numId w:val="2"/>
        </w:numPr>
        <w:shd w:val="clear" w:color="auto" w:fill="FFFFFF"/>
        <w:spacing w:before="0" w:beforeAutospacing="0" w:after="0" w:afterAutospacing="0" w:line="360" w:lineRule="auto"/>
        <w:ind w:firstLine="66"/>
        <w:rPr>
          <w:color w:val="333333"/>
          <w:sz w:val="21"/>
          <w:szCs w:val="21"/>
        </w:rPr>
      </w:pPr>
      <w:r>
        <w:rPr>
          <w:rFonts w:hint="eastAsia"/>
          <w:color w:val="333333"/>
          <w:sz w:val="21"/>
          <w:szCs w:val="21"/>
        </w:rPr>
        <w:t>对于个人敏感数据和组织敏感信息，在存储、传输时，需采用加密或脱敏技术进行处理，因业务需要必须采用明文方式的情况除外。</w:t>
      </w:r>
    </w:p>
    <w:p w14:paraId="093EDCAE" w14:textId="77777777" w:rsidR="00F73690" w:rsidRDefault="00CB4411">
      <w:pPr>
        <w:pStyle w:val="a7"/>
        <w:shd w:val="clear" w:color="auto" w:fill="FFFFFF"/>
        <w:spacing w:before="0" w:beforeAutospacing="0" w:after="0" w:afterAutospacing="0" w:line="360" w:lineRule="auto"/>
        <w:ind w:firstLine="420"/>
        <w:rPr>
          <w:color w:val="333333"/>
          <w:sz w:val="21"/>
          <w:szCs w:val="21"/>
        </w:rPr>
      </w:pPr>
      <w:r>
        <w:rPr>
          <w:rStyle w:val="a8"/>
          <w:rFonts w:hint="eastAsia"/>
          <w:color w:val="000080"/>
          <w:sz w:val="21"/>
          <w:szCs w:val="21"/>
        </w:rPr>
        <w:t xml:space="preserve">第四条 </w:t>
      </w:r>
      <w:r>
        <w:rPr>
          <w:rFonts w:hint="eastAsia"/>
          <w:bCs/>
          <w:color w:val="333333"/>
        </w:rPr>
        <w:t>为</w:t>
      </w:r>
      <w:r>
        <w:rPr>
          <w:rFonts w:hint="eastAsia"/>
          <w:color w:val="333333"/>
          <w:sz w:val="21"/>
          <w:szCs w:val="21"/>
        </w:rPr>
        <w:t>减少相关账号扩散引起的数据风险，信息化系统和其后台数据库建设完成后，建设单位负责回收除后续运</w:t>
      </w:r>
      <w:proofErr w:type="gramStart"/>
      <w:r>
        <w:rPr>
          <w:rFonts w:hint="eastAsia"/>
          <w:color w:val="333333"/>
          <w:sz w:val="21"/>
          <w:szCs w:val="21"/>
        </w:rPr>
        <w:t>维工作</w:t>
      </w:r>
      <w:proofErr w:type="gramEnd"/>
      <w:r>
        <w:rPr>
          <w:rFonts w:hint="eastAsia"/>
          <w:color w:val="333333"/>
          <w:sz w:val="21"/>
          <w:szCs w:val="21"/>
        </w:rPr>
        <w:t>必须的相关账号和密码，并记录备案。账号密码应遵循以下安全准则：</w:t>
      </w:r>
    </w:p>
    <w:p w14:paraId="4BA4A1FA" w14:textId="77777777" w:rsidR="00F73690" w:rsidRDefault="00CB4411">
      <w:pPr>
        <w:pStyle w:val="a7"/>
        <w:numPr>
          <w:ilvl w:val="0"/>
          <w:numId w:val="3"/>
        </w:numPr>
        <w:shd w:val="clear" w:color="auto" w:fill="FFFFFF"/>
        <w:spacing w:line="360" w:lineRule="auto"/>
        <w:rPr>
          <w:color w:val="333333"/>
          <w:sz w:val="21"/>
          <w:szCs w:val="21"/>
        </w:rPr>
      </w:pPr>
      <w:r>
        <w:rPr>
          <w:rFonts w:hint="eastAsia"/>
          <w:color w:val="333333"/>
          <w:sz w:val="21"/>
          <w:szCs w:val="21"/>
        </w:rPr>
        <w:t>信息化系统、数据库等系统的账号应专人专用，并进行记录，不得借用、转借、</w:t>
      </w:r>
      <w:proofErr w:type="gramStart"/>
      <w:r>
        <w:rPr>
          <w:rFonts w:hint="eastAsia"/>
          <w:color w:val="333333"/>
          <w:sz w:val="21"/>
          <w:szCs w:val="21"/>
        </w:rPr>
        <w:t>发送分</w:t>
      </w:r>
      <w:proofErr w:type="gramEnd"/>
      <w:r>
        <w:rPr>
          <w:rFonts w:hint="eastAsia"/>
          <w:color w:val="333333"/>
          <w:sz w:val="21"/>
          <w:szCs w:val="21"/>
        </w:rPr>
        <w:t>配给单位、个人的各种系统的账号和密码；</w:t>
      </w:r>
    </w:p>
    <w:p w14:paraId="05E6D874" w14:textId="77777777" w:rsidR="00F73690" w:rsidRDefault="00CB4411">
      <w:pPr>
        <w:pStyle w:val="a7"/>
        <w:numPr>
          <w:ilvl w:val="0"/>
          <w:numId w:val="3"/>
        </w:numPr>
        <w:shd w:val="clear" w:color="auto" w:fill="FFFFFF"/>
        <w:spacing w:before="0" w:beforeAutospacing="0" w:after="0" w:afterAutospacing="0" w:line="360" w:lineRule="auto"/>
        <w:rPr>
          <w:color w:val="333333"/>
          <w:sz w:val="21"/>
          <w:szCs w:val="21"/>
        </w:rPr>
      </w:pPr>
      <w:r>
        <w:rPr>
          <w:rFonts w:hint="eastAsia"/>
          <w:color w:val="333333"/>
          <w:sz w:val="21"/>
          <w:szCs w:val="21"/>
        </w:rPr>
        <w:lastRenderedPageBreak/>
        <w:t>对于所有信息化硬件、信息化系统、信息化服务及数据库相关账号的密码，均应满足用强密码策略的要求，即密码组成应满足以下全部条件：1）密码长度至少大于八位；2）字母与数字混合密码；3）字母须包含大小写；</w:t>
      </w:r>
    </w:p>
    <w:p w14:paraId="040A8B73" w14:textId="77777777" w:rsidR="00F73690" w:rsidRDefault="00CB4411">
      <w:pPr>
        <w:pStyle w:val="a7"/>
        <w:shd w:val="clear" w:color="auto" w:fill="FFFFFF"/>
        <w:spacing w:line="360" w:lineRule="auto"/>
        <w:ind w:firstLine="420"/>
        <w:rPr>
          <w:color w:val="333333"/>
          <w:sz w:val="21"/>
          <w:szCs w:val="21"/>
        </w:rPr>
      </w:pPr>
      <w:r>
        <w:rPr>
          <w:rStyle w:val="a8"/>
          <w:rFonts w:hint="eastAsia"/>
          <w:color w:val="000080"/>
          <w:sz w:val="21"/>
          <w:szCs w:val="21"/>
        </w:rPr>
        <w:t>第五条</w:t>
      </w:r>
      <w:r>
        <w:rPr>
          <w:rFonts w:hint="eastAsia"/>
          <w:color w:val="333333"/>
          <w:sz w:val="21"/>
          <w:szCs w:val="21"/>
        </w:rPr>
        <w:t xml:space="preserve"> 数据管理部门数据安全准则：</w:t>
      </w:r>
    </w:p>
    <w:p w14:paraId="23945BD3" w14:textId="77777777" w:rsidR="00F73690" w:rsidRDefault="00CB4411">
      <w:pPr>
        <w:pStyle w:val="a7"/>
        <w:numPr>
          <w:ilvl w:val="0"/>
          <w:numId w:val="4"/>
        </w:numPr>
        <w:shd w:val="clear" w:color="auto" w:fill="FFFFFF"/>
        <w:spacing w:line="360" w:lineRule="auto"/>
        <w:rPr>
          <w:color w:val="333333"/>
          <w:sz w:val="21"/>
          <w:szCs w:val="21"/>
        </w:rPr>
      </w:pPr>
      <w:r>
        <w:rPr>
          <w:color w:val="333333"/>
          <w:sz w:val="21"/>
          <w:szCs w:val="21"/>
        </w:rPr>
        <w:t>数据集中管理部门对外开放数据时，需严格按照《</w:t>
      </w:r>
      <w:r>
        <w:rPr>
          <w:rFonts w:hint="eastAsia"/>
          <w:color w:val="333333"/>
          <w:sz w:val="21"/>
          <w:szCs w:val="21"/>
        </w:rPr>
        <w:t>北京工商大学数据资源共享管理办法</w:t>
      </w:r>
      <w:r>
        <w:rPr>
          <w:color w:val="333333"/>
          <w:sz w:val="21"/>
          <w:szCs w:val="21"/>
        </w:rPr>
        <w:t>》的要求执行相应的流程才能进行，不允许出现未执行流程就进行数据共享的情况。</w:t>
      </w:r>
    </w:p>
    <w:p w14:paraId="0D93651A" w14:textId="77777777" w:rsidR="00F73690" w:rsidRDefault="00CB4411">
      <w:pPr>
        <w:pStyle w:val="a7"/>
        <w:numPr>
          <w:ilvl w:val="0"/>
          <w:numId w:val="4"/>
        </w:numPr>
        <w:shd w:val="clear" w:color="auto" w:fill="FFFFFF"/>
        <w:spacing w:line="360" w:lineRule="auto"/>
        <w:rPr>
          <w:color w:val="333333"/>
          <w:sz w:val="21"/>
          <w:szCs w:val="21"/>
        </w:rPr>
      </w:pPr>
      <w:r>
        <w:rPr>
          <w:color w:val="333333"/>
          <w:sz w:val="21"/>
          <w:szCs w:val="21"/>
        </w:rPr>
        <w:t>不得私下将数据导出外带，不得越权查看数据，不得越权进行数据相关的操作。</w:t>
      </w:r>
    </w:p>
    <w:p w14:paraId="6A9A59CE" w14:textId="77777777" w:rsidR="00F73690" w:rsidRDefault="00CB4411">
      <w:pPr>
        <w:pStyle w:val="a7"/>
        <w:numPr>
          <w:ilvl w:val="0"/>
          <w:numId w:val="4"/>
        </w:numPr>
        <w:shd w:val="clear" w:color="auto" w:fill="FFFFFF"/>
        <w:spacing w:line="360" w:lineRule="auto"/>
        <w:rPr>
          <w:color w:val="333333"/>
          <w:sz w:val="21"/>
          <w:szCs w:val="21"/>
        </w:rPr>
      </w:pPr>
      <w:r>
        <w:rPr>
          <w:color w:val="333333"/>
          <w:sz w:val="21"/>
          <w:szCs w:val="21"/>
        </w:rPr>
        <w:t>校外单位因工作原因需要接触或使用校内数据时，必须签署安全保密协议</w:t>
      </w:r>
    </w:p>
    <w:p w14:paraId="3E7418FD" w14:textId="77777777" w:rsidR="00F73690" w:rsidRDefault="00CB4411">
      <w:pPr>
        <w:pStyle w:val="a7"/>
        <w:numPr>
          <w:ilvl w:val="0"/>
          <w:numId w:val="4"/>
        </w:numPr>
        <w:shd w:val="clear" w:color="auto" w:fill="FFFFFF"/>
        <w:spacing w:line="360" w:lineRule="auto"/>
        <w:rPr>
          <w:color w:val="333333"/>
          <w:sz w:val="21"/>
          <w:szCs w:val="21"/>
        </w:rPr>
      </w:pPr>
      <w:r>
        <w:rPr>
          <w:color w:val="333333"/>
          <w:sz w:val="21"/>
          <w:szCs w:val="21"/>
        </w:rPr>
        <w:t>对于个人敏感数据和组织敏感信息，在存储、传输时，需采用加密或脱敏技术进行处理，因业务需要必须采用明文方式的情况除外。</w:t>
      </w:r>
    </w:p>
    <w:p w14:paraId="06EF83FF" w14:textId="77777777" w:rsidR="00F73690" w:rsidRDefault="00CB4411">
      <w:pPr>
        <w:pStyle w:val="a7"/>
        <w:numPr>
          <w:ilvl w:val="0"/>
          <w:numId w:val="4"/>
        </w:numPr>
        <w:shd w:val="clear" w:color="auto" w:fill="FFFFFF"/>
        <w:spacing w:before="0" w:beforeAutospacing="0" w:after="0" w:afterAutospacing="0" w:line="360" w:lineRule="auto"/>
        <w:rPr>
          <w:color w:val="333333"/>
          <w:sz w:val="21"/>
          <w:szCs w:val="21"/>
        </w:rPr>
      </w:pPr>
      <w:r>
        <w:rPr>
          <w:color w:val="333333"/>
          <w:sz w:val="21"/>
          <w:szCs w:val="21"/>
        </w:rPr>
        <w:t>需采取有效的措施对重</w:t>
      </w:r>
      <w:proofErr w:type="gramStart"/>
      <w:r>
        <w:rPr>
          <w:color w:val="333333"/>
          <w:sz w:val="21"/>
          <w:szCs w:val="21"/>
        </w:rPr>
        <w:t>要关键</w:t>
      </w:r>
      <w:proofErr w:type="gramEnd"/>
      <w:r>
        <w:rPr>
          <w:color w:val="333333"/>
          <w:sz w:val="21"/>
          <w:szCs w:val="21"/>
        </w:rPr>
        <w:t>数据进行备份、容灾、存档等处理，保障数据内容不会意外灭失。当发生故障或误操作时，须确保在规定时间内完成数据恢复。</w:t>
      </w:r>
    </w:p>
    <w:p w14:paraId="2DA77833" w14:textId="77777777" w:rsidR="00F73690" w:rsidRDefault="00CB4411">
      <w:pPr>
        <w:pStyle w:val="a7"/>
        <w:numPr>
          <w:ilvl w:val="0"/>
          <w:numId w:val="4"/>
        </w:numPr>
        <w:shd w:val="clear" w:color="auto" w:fill="FFFFFF"/>
        <w:spacing w:before="0" w:beforeAutospacing="0" w:after="0" w:afterAutospacing="0" w:line="360" w:lineRule="auto"/>
        <w:rPr>
          <w:color w:val="333333"/>
          <w:sz w:val="21"/>
          <w:szCs w:val="21"/>
        </w:rPr>
      </w:pPr>
      <w:r>
        <w:rPr>
          <w:rFonts w:hint="eastAsia"/>
          <w:color w:val="333333"/>
          <w:sz w:val="21"/>
          <w:szCs w:val="21"/>
        </w:rPr>
        <w:t>涉及校内数据传输、网站访问时，要求采用带有传输加密和身份认证的相关协议以保障通信过程的数据安全。</w:t>
      </w:r>
    </w:p>
    <w:p w14:paraId="0CBAF69A" w14:textId="77777777" w:rsidR="00F73690" w:rsidRDefault="00CB4411">
      <w:pPr>
        <w:pStyle w:val="a7"/>
        <w:numPr>
          <w:ilvl w:val="0"/>
          <w:numId w:val="4"/>
        </w:numPr>
        <w:shd w:val="clear" w:color="auto" w:fill="FFFFFF"/>
        <w:spacing w:before="0" w:beforeAutospacing="0" w:after="0" w:afterAutospacing="0" w:line="360" w:lineRule="auto"/>
        <w:rPr>
          <w:color w:val="333333"/>
          <w:sz w:val="21"/>
          <w:szCs w:val="21"/>
        </w:rPr>
      </w:pPr>
      <w:r>
        <w:rPr>
          <w:rFonts w:hint="eastAsia"/>
          <w:color w:val="333333"/>
          <w:sz w:val="21"/>
          <w:szCs w:val="21"/>
        </w:rPr>
        <w:t>定期对数据平台的数据使用情况进行审计和分析，发现恶意调用、随意转发等违规行为及时制止，并立即停用数据使用单位的数据共享权限。</w:t>
      </w:r>
    </w:p>
    <w:p w14:paraId="7B931CA7" w14:textId="77777777" w:rsidR="00F73690" w:rsidRDefault="00CB4411">
      <w:pPr>
        <w:pStyle w:val="a7"/>
        <w:numPr>
          <w:ilvl w:val="0"/>
          <w:numId w:val="4"/>
        </w:numPr>
        <w:shd w:val="clear" w:color="auto" w:fill="FFFFFF"/>
        <w:spacing w:before="0" w:beforeAutospacing="0" w:after="0" w:afterAutospacing="0" w:line="360" w:lineRule="auto"/>
        <w:rPr>
          <w:color w:val="333333"/>
          <w:sz w:val="21"/>
          <w:szCs w:val="21"/>
        </w:rPr>
      </w:pPr>
      <w:r>
        <w:rPr>
          <w:rFonts w:hint="eastAsia"/>
          <w:color w:val="333333"/>
          <w:sz w:val="21"/>
          <w:szCs w:val="21"/>
        </w:rPr>
        <w:t>在处理数据平台的数据需求申请、审核过程中，应遵循相关的安全机制，以防止权限范围外的程序及个人访问未经授权的数据，安全机制包括但不限于：权限体系、申请审核过程、限</w:t>
      </w:r>
      <w:proofErr w:type="gramStart"/>
      <w:r>
        <w:rPr>
          <w:rFonts w:hint="eastAsia"/>
          <w:color w:val="333333"/>
          <w:sz w:val="21"/>
          <w:szCs w:val="21"/>
        </w:rPr>
        <w:t>次限流措施</w:t>
      </w:r>
      <w:proofErr w:type="gramEnd"/>
      <w:r>
        <w:rPr>
          <w:rFonts w:hint="eastAsia"/>
          <w:color w:val="333333"/>
          <w:sz w:val="21"/>
          <w:szCs w:val="21"/>
        </w:rPr>
        <w:t>等。</w:t>
      </w:r>
    </w:p>
    <w:p w14:paraId="55BF2109" w14:textId="77777777" w:rsidR="00F73690" w:rsidRDefault="00CB4411">
      <w:pPr>
        <w:pStyle w:val="a7"/>
        <w:numPr>
          <w:ilvl w:val="0"/>
          <w:numId w:val="4"/>
        </w:numPr>
        <w:shd w:val="clear" w:color="auto" w:fill="FFFFFF"/>
        <w:spacing w:before="0" w:beforeAutospacing="0" w:after="0" w:afterAutospacing="0" w:line="360" w:lineRule="auto"/>
        <w:rPr>
          <w:color w:val="333333"/>
          <w:sz w:val="21"/>
          <w:szCs w:val="21"/>
        </w:rPr>
      </w:pPr>
      <w:r>
        <w:rPr>
          <w:rFonts w:hint="eastAsia"/>
          <w:color w:val="333333"/>
          <w:sz w:val="21"/>
          <w:szCs w:val="21"/>
        </w:rPr>
        <w:t>参照国家有关标准，采用数据分类、备份、加密等措施加强对个人信息和重要数据保护。</w:t>
      </w:r>
    </w:p>
    <w:p w14:paraId="2063458A" w14:textId="77777777" w:rsidR="00F73690" w:rsidRDefault="00CB4411">
      <w:pPr>
        <w:spacing w:line="360" w:lineRule="auto"/>
        <w:rPr>
          <w:rFonts w:ascii="宋体" w:eastAsia="宋体" w:hAnsi="宋体"/>
        </w:rPr>
      </w:pPr>
      <w:r>
        <w:rPr>
          <w:rStyle w:val="a8"/>
          <w:rFonts w:ascii="宋体" w:eastAsia="宋体" w:hAnsi="宋体" w:hint="eastAsia"/>
          <w:color w:val="000080"/>
          <w:szCs w:val="21"/>
        </w:rPr>
        <w:t xml:space="preserve"> </w:t>
      </w:r>
      <w:r>
        <w:rPr>
          <w:rStyle w:val="a8"/>
          <w:rFonts w:ascii="宋体" w:eastAsia="宋体" w:hAnsi="宋体"/>
          <w:color w:val="000080"/>
          <w:szCs w:val="21"/>
        </w:rPr>
        <w:t xml:space="preserve">   </w:t>
      </w:r>
      <w:r>
        <w:rPr>
          <w:rStyle w:val="a8"/>
          <w:rFonts w:ascii="宋体" w:eastAsia="宋体" w:hAnsi="宋体" w:hint="eastAsia"/>
          <w:color w:val="000080"/>
          <w:szCs w:val="21"/>
        </w:rPr>
        <w:t xml:space="preserve">第六条 </w:t>
      </w:r>
      <w:r>
        <w:rPr>
          <w:rFonts w:ascii="宋体" w:eastAsia="宋体" w:hAnsi="宋体" w:cs="宋体" w:hint="eastAsia"/>
          <w:color w:val="333333"/>
          <w:kern w:val="0"/>
        </w:rPr>
        <w:t>数</w:t>
      </w:r>
      <w:r>
        <w:rPr>
          <w:rFonts w:ascii="宋体" w:eastAsia="宋体" w:hAnsi="宋体" w:cs="宋体" w:hint="eastAsia"/>
          <w:color w:val="333333"/>
          <w:kern w:val="0"/>
          <w:szCs w:val="21"/>
        </w:rPr>
        <w:t>据使用者应该采取充分的措施保障应用和数据的安全，防止因病毒、木马等因素导致数据失窃，</w:t>
      </w:r>
      <w:r>
        <w:rPr>
          <w:rFonts w:ascii="宋体" w:eastAsia="宋体" w:hAnsi="宋体" w:hint="eastAsia"/>
        </w:rPr>
        <w:t>数据使用应遵循以下数据安全准则：</w:t>
      </w:r>
    </w:p>
    <w:p w14:paraId="1B6F8EDC" w14:textId="77777777" w:rsidR="00F73690" w:rsidRDefault="00CB4411">
      <w:pPr>
        <w:numPr>
          <w:ilvl w:val="0"/>
          <w:numId w:val="5"/>
        </w:numPr>
        <w:spacing w:line="360" w:lineRule="auto"/>
        <w:ind w:left="851"/>
        <w:rPr>
          <w:rFonts w:ascii="宋体" w:eastAsia="宋体" w:hAnsi="宋体" w:cs="宋体"/>
          <w:color w:val="333333"/>
          <w:kern w:val="0"/>
          <w:szCs w:val="21"/>
        </w:rPr>
      </w:pPr>
      <w:r>
        <w:rPr>
          <w:rFonts w:ascii="宋体" w:eastAsia="宋体" w:hAnsi="宋体" w:cs="宋体" w:hint="eastAsia"/>
          <w:color w:val="333333"/>
          <w:kern w:val="0"/>
          <w:szCs w:val="21"/>
        </w:rPr>
        <w:t>需要共享其他部门数据时，需严格按照《北京工商大学数据资源共享管理办法》的要求执行相应的流程才能获取数据访问权，不允许未执行流程而通过其他非正常途径获取数据访问权。</w:t>
      </w:r>
      <w:r>
        <w:rPr>
          <w:rFonts w:ascii="宋体" w:eastAsia="宋体" w:hAnsi="宋体" w:hint="eastAsia"/>
        </w:rPr>
        <w:t>在调用申请时需填写调用数据目的、需求和使用方式，由该数据归口管理部门和信息网络中心管理员按照数据安全等级进行审核。</w:t>
      </w:r>
    </w:p>
    <w:p w14:paraId="21C84B97" w14:textId="77777777" w:rsidR="00F73690" w:rsidRDefault="00CB4411">
      <w:pPr>
        <w:numPr>
          <w:ilvl w:val="0"/>
          <w:numId w:val="5"/>
        </w:numPr>
        <w:spacing w:line="360" w:lineRule="auto"/>
        <w:ind w:left="851"/>
        <w:rPr>
          <w:rFonts w:ascii="宋体" w:eastAsia="宋体" w:hAnsi="宋体" w:cs="宋体"/>
          <w:color w:val="333333"/>
          <w:kern w:val="0"/>
          <w:szCs w:val="21"/>
        </w:rPr>
      </w:pPr>
      <w:r>
        <w:rPr>
          <w:rFonts w:ascii="宋体" w:eastAsia="宋体" w:hAnsi="宋体" w:cs="宋体" w:hint="eastAsia"/>
          <w:color w:val="333333"/>
          <w:kern w:val="0"/>
          <w:szCs w:val="21"/>
        </w:rPr>
        <w:lastRenderedPageBreak/>
        <w:t>数据使用者获取数据访问权后，必须严格按照申请流程所指定的应用内容、使用范围访问数据，不得将所获得的数据用于其他用途，不得</w:t>
      </w:r>
      <w:proofErr w:type="gramStart"/>
      <w:r>
        <w:rPr>
          <w:rFonts w:ascii="宋体" w:eastAsia="宋体" w:hAnsi="宋体" w:cs="宋体" w:hint="eastAsia"/>
          <w:color w:val="333333"/>
          <w:kern w:val="0"/>
          <w:szCs w:val="21"/>
        </w:rPr>
        <w:t>超申请</w:t>
      </w:r>
      <w:proofErr w:type="gramEnd"/>
      <w:r>
        <w:rPr>
          <w:rFonts w:ascii="宋体" w:eastAsia="宋体" w:hAnsi="宋体" w:cs="宋体" w:hint="eastAsia"/>
          <w:color w:val="333333"/>
          <w:kern w:val="0"/>
          <w:szCs w:val="21"/>
        </w:rPr>
        <w:t>范围访问数据，不得将获取的数据访问权转交、泄露给任何第三方，不得将数据从流程所申请的应用中导出、复制、外传、外带。</w:t>
      </w:r>
    </w:p>
    <w:p w14:paraId="1C08A624" w14:textId="77777777" w:rsidR="00F73690" w:rsidRDefault="00CB4411">
      <w:pPr>
        <w:numPr>
          <w:ilvl w:val="0"/>
          <w:numId w:val="5"/>
        </w:numPr>
        <w:spacing w:line="360" w:lineRule="auto"/>
        <w:ind w:left="851"/>
        <w:rPr>
          <w:rFonts w:ascii="宋体" w:eastAsia="宋体" w:hAnsi="宋体" w:cs="宋体"/>
          <w:color w:val="333333"/>
          <w:kern w:val="0"/>
          <w:szCs w:val="21"/>
        </w:rPr>
      </w:pPr>
      <w:r>
        <w:rPr>
          <w:rFonts w:ascii="宋体" w:eastAsia="宋体" w:hAnsi="宋体" w:cs="宋体" w:hint="eastAsia"/>
          <w:color w:val="333333"/>
          <w:kern w:val="0"/>
          <w:szCs w:val="21"/>
        </w:rPr>
        <w:t>对于个人敏感数据和组织敏感信息，在存储、应用、显示时，需采用必要的加密或脱敏技术进行处理，因业务需要必须采用明文方式的情况除外。</w:t>
      </w:r>
    </w:p>
    <w:p w14:paraId="12DA7518" w14:textId="77777777" w:rsidR="00F73690" w:rsidRDefault="00CB4411">
      <w:pPr>
        <w:numPr>
          <w:ilvl w:val="0"/>
          <w:numId w:val="5"/>
        </w:numPr>
        <w:spacing w:line="360" w:lineRule="auto"/>
        <w:ind w:left="851"/>
        <w:rPr>
          <w:rFonts w:ascii="宋体" w:eastAsia="宋体" w:hAnsi="宋体" w:cs="宋体"/>
          <w:color w:val="333333"/>
          <w:kern w:val="0"/>
          <w:szCs w:val="21"/>
        </w:rPr>
      </w:pPr>
      <w:r>
        <w:rPr>
          <w:rFonts w:ascii="宋体" w:eastAsia="宋体" w:hAnsi="宋体" w:hint="eastAsia"/>
        </w:rPr>
        <w:t>原则上数据需求方需通过校级数据共享平台获取校内其他单位的数据，有</w:t>
      </w:r>
      <w:proofErr w:type="gramStart"/>
      <w:r>
        <w:rPr>
          <w:rFonts w:ascii="宋体" w:eastAsia="宋体" w:hAnsi="宋体" w:hint="eastAsia"/>
        </w:rPr>
        <w:t>特殊大</w:t>
      </w:r>
      <w:proofErr w:type="gramEnd"/>
      <w:r>
        <w:rPr>
          <w:rFonts w:ascii="宋体" w:eastAsia="宋体" w:hAnsi="宋体" w:hint="eastAsia"/>
        </w:rPr>
        <w:t>数据量、实时性要求的，向信息网络中心报备，由信息网络中心统一协调数据，并备案记录。</w:t>
      </w:r>
    </w:p>
    <w:p w14:paraId="61CACE2B" w14:textId="77777777" w:rsidR="00F73690" w:rsidRDefault="00CB4411">
      <w:pPr>
        <w:pStyle w:val="a7"/>
        <w:shd w:val="clear" w:color="auto" w:fill="FFFFFF"/>
        <w:spacing w:before="0" w:beforeAutospacing="0" w:after="0" w:afterAutospacing="0" w:line="360" w:lineRule="auto"/>
        <w:ind w:firstLine="420"/>
        <w:rPr>
          <w:color w:val="333333"/>
          <w:sz w:val="21"/>
          <w:szCs w:val="21"/>
        </w:rPr>
      </w:pPr>
      <w:r>
        <w:rPr>
          <w:rStyle w:val="a8"/>
          <w:rFonts w:hint="eastAsia"/>
          <w:color w:val="000080"/>
          <w:sz w:val="21"/>
          <w:szCs w:val="21"/>
        </w:rPr>
        <w:t xml:space="preserve">第七条 </w:t>
      </w:r>
      <w:r>
        <w:rPr>
          <w:rFonts w:hint="eastAsia"/>
          <w:color w:val="333333"/>
          <w:sz w:val="21"/>
          <w:szCs w:val="21"/>
        </w:rPr>
        <w:t>各部门不得以改善服务质量、提升用户体验、定向推送信息、研发新产品等为由，以默认授权、功能捆绑等形式强迫、误导个人信息主体同意其收集个人数据。个人信息主体同意收集保证网络产品核心业务功能运行的个人数据后，网络运营者应当向个人信息主体提供核心业务功能服务，不得因个人信息主体拒绝或者撤销同意收集上述数据以外的其他信息，而拒绝提供核心业务功能服务。</w:t>
      </w:r>
    </w:p>
    <w:p w14:paraId="3C542728" w14:textId="77777777" w:rsidR="00F73690" w:rsidRDefault="00CB4411">
      <w:pPr>
        <w:pStyle w:val="a7"/>
        <w:shd w:val="clear" w:color="auto" w:fill="FFFFFF"/>
        <w:snapToGrid w:val="0"/>
        <w:spacing w:before="0" w:beforeAutospacing="0" w:after="0" w:afterAutospacing="0" w:line="360" w:lineRule="auto"/>
        <w:ind w:firstLineChars="196" w:firstLine="413"/>
        <w:rPr>
          <w:rFonts w:cs="仿宋_GB2312"/>
          <w:color w:val="FF0000"/>
          <w:kern w:val="2"/>
          <w:sz w:val="21"/>
          <w:szCs w:val="21"/>
        </w:rPr>
      </w:pPr>
      <w:r>
        <w:rPr>
          <w:rStyle w:val="a8"/>
          <w:rFonts w:hint="eastAsia"/>
          <w:color w:val="000080"/>
          <w:sz w:val="21"/>
          <w:szCs w:val="21"/>
        </w:rPr>
        <w:t xml:space="preserve">第八条 </w:t>
      </w:r>
      <w:r>
        <w:rPr>
          <w:rFonts w:hint="eastAsia"/>
          <w:color w:val="333333"/>
          <w:sz w:val="21"/>
          <w:szCs w:val="21"/>
        </w:rPr>
        <w:t>各部门在数据采集、共享、使用全过程中，应做好数据安全保障工作，做好数据资源共享风险评估和安全审查。加强数据资源安全防护和安全监测技术措施，建立数据定级及人员访问控制、信息审计追踪、安全应急处理和灾难恢复机制，对数据资源及副本建立应用日志审计，确保信息汇聚、共享、查询、比对、下载、分析</w:t>
      </w:r>
      <w:proofErr w:type="gramStart"/>
      <w:r>
        <w:rPr>
          <w:rFonts w:hint="eastAsia"/>
          <w:color w:val="333333"/>
          <w:sz w:val="21"/>
          <w:szCs w:val="21"/>
        </w:rPr>
        <w:t>研</w:t>
      </w:r>
      <w:proofErr w:type="gramEnd"/>
      <w:r>
        <w:rPr>
          <w:rFonts w:hint="eastAsia"/>
          <w:color w:val="333333"/>
          <w:sz w:val="21"/>
          <w:szCs w:val="21"/>
        </w:rPr>
        <w:t>判、访问和更新维护情况等所有操作可追溯，日志记录保留时间不少于六个月，确保数据安全。</w:t>
      </w:r>
    </w:p>
    <w:p w14:paraId="036EF3B7" w14:textId="77777777" w:rsidR="00F73690" w:rsidRDefault="00CB4411">
      <w:pPr>
        <w:pStyle w:val="a9"/>
      </w:pPr>
      <w:r>
        <w:rPr>
          <w:rStyle w:val="a8"/>
          <w:rFonts w:ascii="宋体" w:hAnsi="宋体" w:hint="eastAsia"/>
          <w:color w:val="000080"/>
          <w:szCs w:val="21"/>
        </w:rPr>
        <w:t>第九条</w:t>
      </w:r>
      <w:r>
        <w:rPr>
          <w:rFonts w:ascii="宋体" w:hAnsi="宋体" w:hint="eastAsia"/>
          <w:color w:val="333333"/>
          <w:szCs w:val="21"/>
        </w:rPr>
        <w:t xml:space="preserve"> </w:t>
      </w:r>
      <w:r>
        <w:rPr>
          <w:rFonts w:hint="eastAsia"/>
        </w:rPr>
        <w:t>为防止数据因人为因素、技术故障发生的信息丢失，各信息化建设主体单位应按照如下要求开展数据备份工作，备份原则如下：</w:t>
      </w:r>
    </w:p>
    <w:p w14:paraId="52886036" w14:textId="77777777" w:rsidR="00F73690" w:rsidRDefault="00CB4411">
      <w:pPr>
        <w:pStyle w:val="a9"/>
        <w:numPr>
          <w:ilvl w:val="0"/>
          <w:numId w:val="6"/>
        </w:numPr>
        <w:ind w:left="851"/>
      </w:pPr>
      <w:r>
        <w:rPr>
          <w:rFonts w:hint="eastAsia"/>
        </w:rPr>
        <w:t>采用备份文件与生产</w:t>
      </w:r>
      <w:proofErr w:type="gramStart"/>
      <w:r>
        <w:rPr>
          <w:rFonts w:hint="eastAsia"/>
        </w:rPr>
        <w:t>库数据</w:t>
      </w:r>
      <w:proofErr w:type="gramEnd"/>
      <w:r>
        <w:rPr>
          <w:rFonts w:hint="eastAsia"/>
        </w:rPr>
        <w:t>文件物理隔离的备份策略，防止因存储故障造成的数据丢失；</w:t>
      </w:r>
    </w:p>
    <w:p w14:paraId="54DFE250" w14:textId="77777777" w:rsidR="00F73690" w:rsidRDefault="00CB4411">
      <w:pPr>
        <w:pStyle w:val="a9"/>
        <w:numPr>
          <w:ilvl w:val="0"/>
          <w:numId w:val="7"/>
        </w:numPr>
      </w:pPr>
      <w:r>
        <w:rPr>
          <w:rFonts w:hint="eastAsia"/>
        </w:rPr>
        <w:t>对最近一周内的数据每天备份：周一至周日对数据进行增量备份；</w:t>
      </w:r>
    </w:p>
    <w:p w14:paraId="2BFA0A14" w14:textId="77777777" w:rsidR="00F73690" w:rsidRDefault="00CB4411">
      <w:pPr>
        <w:pStyle w:val="a9"/>
        <w:numPr>
          <w:ilvl w:val="0"/>
          <w:numId w:val="7"/>
        </w:numPr>
      </w:pPr>
      <w:r>
        <w:rPr>
          <w:rFonts w:hint="eastAsia"/>
        </w:rPr>
        <w:t>对最近一个月的数据，每周至少保留一个全量备份；</w:t>
      </w:r>
    </w:p>
    <w:p w14:paraId="32617423" w14:textId="77777777" w:rsidR="00F73690" w:rsidRDefault="00CB4411">
      <w:pPr>
        <w:pStyle w:val="a9"/>
        <w:numPr>
          <w:ilvl w:val="0"/>
          <w:numId w:val="7"/>
        </w:numPr>
      </w:pPr>
      <w:r>
        <w:rPr>
          <w:rFonts w:hint="eastAsia"/>
        </w:rPr>
        <w:t>对最近一年内的数据，每月保留一个全量备份；</w:t>
      </w:r>
    </w:p>
    <w:p w14:paraId="5FB13882" w14:textId="77777777" w:rsidR="00F73690" w:rsidRDefault="00CB4411">
      <w:pPr>
        <w:pStyle w:val="a9"/>
        <w:numPr>
          <w:ilvl w:val="0"/>
          <w:numId w:val="7"/>
        </w:numPr>
      </w:pPr>
      <w:r>
        <w:rPr>
          <w:rFonts w:hint="eastAsia"/>
        </w:rPr>
        <w:t>每年至少保留一个全量备份；</w:t>
      </w:r>
    </w:p>
    <w:p w14:paraId="2CD1AC3E" w14:textId="77777777" w:rsidR="00F73690" w:rsidRDefault="00CB4411">
      <w:pPr>
        <w:pStyle w:val="a9"/>
        <w:numPr>
          <w:ilvl w:val="0"/>
          <w:numId w:val="6"/>
        </w:numPr>
        <w:ind w:left="851"/>
      </w:pPr>
      <w:r>
        <w:rPr>
          <w:rFonts w:hint="eastAsia"/>
        </w:rPr>
        <w:t>建议采用主</w:t>
      </w:r>
      <w:proofErr w:type="gramStart"/>
      <w:r>
        <w:rPr>
          <w:rFonts w:hint="eastAsia"/>
        </w:rPr>
        <w:t>备模式</w:t>
      </w:r>
      <w:proofErr w:type="gramEnd"/>
      <w:r>
        <w:rPr>
          <w:rFonts w:hint="eastAsia"/>
        </w:rPr>
        <w:t>或集群模式进行数据库的部署，减少因架构问题导致的数据损失；</w:t>
      </w:r>
    </w:p>
    <w:p w14:paraId="02C99846" w14:textId="77777777" w:rsidR="00F73690" w:rsidRDefault="00CB4411">
      <w:pPr>
        <w:pStyle w:val="a9"/>
        <w:numPr>
          <w:ilvl w:val="0"/>
          <w:numId w:val="6"/>
        </w:numPr>
        <w:ind w:left="851"/>
      </w:pPr>
      <w:r>
        <w:rPr>
          <w:rFonts w:hint="eastAsia"/>
        </w:rPr>
        <w:t>如具备条件建议开启数据库归档模式，以便快速回退</w:t>
      </w:r>
      <w:proofErr w:type="gramStart"/>
      <w:r>
        <w:rPr>
          <w:rFonts w:hint="eastAsia"/>
        </w:rPr>
        <w:t>数据至误操作</w:t>
      </w:r>
      <w:proofErr w:type="gramEnd"/>
      <w:r>
        <w:rPr>
          <w:rFonts w:hint="eastAsia"/>
        </w:rPr>
        <w:t>节点；</w:t>
      </w:r>
    </w:p>
    <w:p w14:paraId="0AE36F6E"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lastRenderedPageBreak/>
        <w:t xml:space="preserve">    </w:t>
      </w:r>
      <w:r>
        <w:rPr>
          <w:rStyle w:val="a8"/>
          <w:rFonts w:hint="eastAsia"/>
          <w:color w:val="000080"/>
          <w:sz w:val="21"/>
          <w:szCs w:val="21"/>
        </w:rPr>
        <w:t>第十条</w:t>
      </w:r>
      <w:r>
        <w:rPr>
          <w:rFonts w:hint="eastAsia"/>
          <w:color w:val="333333"/>
          <w:sz w:val="21"/>
          <w:szCs w:val="21"/>
        </w:rPr>
        <w:t xml:space="preserve"> </w:t>
      </w:r>
      <w:proofErr w:type="gramStart"/>
      <w:r>
        <w:rPr>
          <w:rFonts w:hint="eastAsia"/>
          <w:color w:val="333333"/>
          <w:sz w:val="21"/>
          <w:szCs w:val="21"/>
        </w:rPr>
        <w:t>若数据</w:t>
      </w:r>
      <w:proofErr w:type="gramEnd"/>
      <w:r>
        <w:rPr>
          <w:rFonts w:hint="eastAsia"/>
          <w:color w:val="333333"/>
          <w:sz w:val="21"/>
          <w:szCs w:val="21"/>
        </w:rPr>
        <w:t>需求方从其他途径获得个人信息，与直接收集个人信息负有同等的保护责任和义务。以经营为目的收集重要数据或个人敏感信息的，应向</w:t>
      </w:r>
      <w:proofErr w:type="gramStart"/>
      <w:r>
        <w:rPr>
          <w:rFonts w:hint="eastAsia"/>
          <w:color w:val="333333"/>
          <w:sz w:val="21"/>
          <w:szCs w:val="21"/>
        </w:rPr>
        <w:t>学校网信部门</w:t>
      </w:r>
      <w:proofErr w:type="gramEnd"/>
      <w:r>
        <w:rPr>
          <w:rFonts w:hint="eastAsia"/>
          <w:color w:val="333333"/>
          <w:sz w:val="21"/>
          <w:szCs w:val="21"/>
        </w:rPr>
        <w:t>备案。备案内容包括收集使用规则，收集使用的目的、规模、方式、范围、类型、期限等，不包括数据内容本身。</w:t>
      </w:r>
    </w:p>
    <w:p w14:paraId="523672B4"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第十一条</w:t>
      </w:r>
      <w:r>
        <w:rPr>
          <w:rFonts w:hint="eastAsia"/>
          <w:color w:val="333333"/>
          <w:sz w:val="21"/>
          <w:szCs w:val="21"/>
        </w:rPr>
        <w:t xml:space="preserve"> 针对采取自动化手段访问收集学校网站数据的情况，不得妨碍网站正常运行；此类行为严重影响网站运行，如自动化访问收集流量超过</w:t>
      </w:r>
      <w:proofErr w:type="gramStart"/>
      <w:r>
        <w:rPr>
          <w:rFonts w:hint="eastAsia"/>
          <w:color w:val="333333"/>
          <w:sz w:val="21"/>
          <w:szCs w:val="21"/>
        </w:rPr>
        <w:t>网站日均</w:t>
      </w:r>
      <w:proofErr w:type="gramEnd"/>
      <w:r>
        <w:rPr>
          <w:rFonts w:hint="eastAsia"/>
          <w:color w:val="333333"/>
          <w:sz w:val="21"/>
          <w:szCs w:val="21"/>
        </w:rPr>
        <w:t>流量三分之一，网站要求停止自动化访问收集时，应当停止。</w:t>
      </w:r>
    </w:p>
    <w:p w14:paraId="0DDB4684" w14:textId="77777777" w:rsidR="00F73690" w:rsidRDefault="00CB4411">
      <w:pPr>
        <w:pStyle w:val="a7"/>
        <w:shd w:val="clear" w:color="auto" w:fill="FFFFFF"/>
        <w:spacing w:before="0" w:beforeAutospacing="0" w:after="0" w:afterAutospacing="0" w:line="360" w:lineRule="auto"/>
        <w:jc w:val="center"/>
        <w:rPr>
          <w:color w:val="333333"/>
          <w:sz w:val="21"/>
          <w:szCs w:val="21"/>
        </w:rPr>
      </w:pPr>
      <w:r>
        <w:rPr>
          <w:rStyle w:val="a8"/>
          <w:rFonts w:hint="eastAsia"/>
          <w:color w:val="000080"/>
          <w:sz w:val="21"/>
          <w:szCs w:val="21"/>
        </w:rPr>
        <w:t>第四章 数据处理使用</w:t>
      </w:r>
    </w:p>
    <w:p w14:paraId="302CE60F"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 xml:space="preserve">第一条 </w:t>
      </w:r>
      <w:r>
        <w:rPr>
          <w:rStyle w:val="a8"/>
          <w:rFonts w:hint="eastAsia"/>
          <w:b w:val="0"/>
          <w:color w:val="000000" w:themeColor="text1"/>
          <w:sz w:val="21"/>
          <w:szCs w:val="21"/>
        </w:rPr>
        <w:t>数据管理部门</w:t>
      </w:r>
      <w:r>
        <w:rPr>
          <w:rFonts w:hint="eastAsia"/>
          <w:color w:val="333333"/>
          <w:sz w:val="21"/>
          <w:szCs w:val="21"/>
        </w:rPr>
        <w:t>保存个人信息不应超出收集使用规则中的保存期限，用户注销账号后应当及时删除其个人信息，经过处理无法关联到特定个人且不能复原（以下称匿名化处理）的除外。</w:t>
      </w:r>
    </w:p>
    <w:p w14:paraId="45829874"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第二条</w:t>
      </w:r>
      <w:r>
        <w:rPr>
          <w:rFonts w:hint="eastAsia"/>
          <w:color w:val="333333"/>
          <w:sz w:val="21"/>
          <w:szCs w:val="21"/>
        </w:rPr>
        <w:t xml:space="preserve"> </w:t>
      </w:r>
      <w:r>
        <w:rPr>
          <w:rStyle w:val="a8"/>
          <w:rFonts w:hint="eastAsia"/>
          <w:b w:val="0"/>
          <w:color w:val="000000" w:themeColor="text1"/>
          <w:sz w:val="21"/>
          <w:szCs w:val="21"/>
        </w:rPr>
        <w:t>数据管理部门</w:t>
      </w:r>
      <w:r>
        <w:rPr>
          <w:rFonts w:hint="eastAsia"/>
          <w:color w:val="333333"/>
          <w:sz w:val="21"/>
          <w:szCs w:val="21"/>
        </w:rPr>
        <w:t>收到有关个人信息查询、更正、删除以及用户注销账号请求时，应当在合理时间和代价范围内予以查询、更正、删除或注销账号。</w:t>
      </w:r>
    </w:p>
    <w:p w14:paraId="3E1F6D29"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第三条</w:t>
      </w:r>
      <w:r>
        <w:rPr>
          <w:rFonts w:hint="eastAsia"/>
          <w:color w:val="333333"/>
          <w:sz w:val="21"/>
          <w:szCs w:val="21"/>
        </w:rPr>
        <w:t xml:space="preserve"> </w:t>
      </w:r>
      <w:r>
        <w:rPr>
          <w:rStyle w:val="a8"/>
          <w:rFonts w:hint="eastAsia"/>
          <w:b w:val="0"/>
          <w:color w:val="000000" w:themeColor="text1"/>
          <w:sz w:val="21"/>
          <w:szCs w:val="21"/>
        </w:rPr>
        <w:t>相关部门</w:t>
      </w:r>
      <w:r>
        <w:rPr>
          <w:rFonts w:hint="eastAsia"/>
          <w:color w:val="333333"/>
          <w:sz w:val="21"/>
          <w:szCs w:val="21"/>
        </w:rPr>
        <w:t>利用用户数据和算法推送新闻信息、商业广告等（以下简称“定向推送”），应当以明显方式标明“定推”字样，为用户提供停止接收定向推送信息的功能；用户选择停止接收定向推送信息时，应当停止推送，并删除已经收集的设备识别码等用户数据和个人信息。开展定向推送活动应遵守法律、行政法规，尊重社会公德、商业道德、公序良俗，诚实守信，严禁歧视、欺诈等行为。</w:t>
      </w:r>
    </w:p>
    <w:p w14:paraId="56ABA19F"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第四条</w:t>
      </w:r>
      <w:r>
        <w:rPr>
          <w:rFonts w:hint="eastAsia"/>
          <w:color w:val="333333"/>
          <w:sz w:val="21"/>
          <w:szCs w:val="21"/>
        </w:rPr>
        <w:t xml:space="preserve"> 数据管理员向他人提供个人数据前，应当评估可能带来的安全风险，并征得个人信息主体同意。下列情况除外：</w:t>
      </w:r>
    </w:p>
    <w:p w14:paraId="116447E7" w14:textId="77777777" w:rsidR="00F73690" w:rsidRDefault="00CB4411">
      <w:pPr>
        <w:pStyle w:val="a7"/>
        <w:numPr>
          <w:ilvl w:val="0"/>
          <w:numId w:val="8"/>
        </w:numPr>
        <w:shd w:val="clear" w:color="auto" w:fill="FFFFFF"/>
        <w:spacing w:before="0" w:beforeAutospacing="0" w:after="0" w:afterAutospacing="0" w:line="360" w:lineRule="auto"/>
        <w:rPr>
          <w:color w:val="333333"/>
          <w:sz w:val="21"/>
          <w:szCs w:val="21"/>
        </w:rPr>
      </w:pPr>
      <w:r>
        <w:rPr>
          <w:rFonts w:hint="eastAsia"/>
          <w:color w:val="333333"/>
          <w:sz w:val="21"/>
          <w:szCs w:val="21"/>
        </w:rPr>
        <w:t>从合法公开渠道收集且不明显违背个人信息主体意愿；</w:t>
      </w:r>
    </w:p>
    <w:p w14:paraId="4F27150D" w14:textId="77777777" w:rsidR="00F73690" w:rsidRDefault="00CB4411">
      <w:pPr>
        <w:pStyle w:val="a7"/>
        <w:numPr>
          <w:ilvl w:val="0"/>
          <w:numId w:val="8"/>
        </w:numPr>
        <w:shd w:val="clear" w:color="auto" w:fill="FFFFFF"/>
        <w:spacing w:before="0" w:beforeAutospacing="0" w:after="0" w:afterAutospacing="0" w:line="360" w:lineRule="auto"/>
        <w:rPr>
          <w:color w:val="333333"/>
          <w:sz w:val="21"/>
          <w:szCs w:val="21"/>
        </w:rPr>
      </w:pPr>
      <w:r>
        <w:rPr>
          <w:rFonts w:hint="eastAsia"/>
          <w:color w:val="333333"/>
          <w:sz w:val="21"/>
          <w:szCs w:val="21"/>
        </w:rPr>
        <w:t>个人信息主体主动公开；</w:t>
      </w:r>
    </w:p>
    <w:p w14:paraId="295F6D0A" w14:textId="77777777" w:rsidR="00F73690" w:rsidRDefault="00CB4411">
      <w:pPr>
        <w:pStyle w:val="a7"/>
        <w:numPr>
          <w:ilvl w:val="0"/>
          <w:numId w:val="8"/>
        </w:numPr>
        <w:shd w:val="clear" w:color="auto" w:fill="FFFFFF"/>
        <w:spacing w:before="0" w:beforeAutospacing="0" w:after="0" w:afterAutospacing="0" w:line="360" w:lineRule="auto"/>
        <w:rPr>
          <w:color w:val="333333"/>
          <w:sz w:val="21"/>
          <w:szCs w:val="21"/>
        </w:rPr>
      </w:pPr>
      <w:r>
        <w:rPr>
          <w:rFonts w:hint="eastAsia"/>
          <w:color w:val="333333"/>
          <w:sz w:val="21"/>
          <w:szCs w:val="21"/>
        </w:rPr>
        <w:t>经过匿名化处理；</w:t>
      </w:r>
    </w:p>
    <w:p w14:paraId="4CE6DFE4" w14:textId="77777777" w:rsidR="00F73690" w:rsidRDefault="00CB4411">
      <w:pPr>
        <w:pStyle w:val="a7"/>
        <w:numPr>
          <w:ilvl w:val="0"/>
          <w:numId w:val="8"/>
        </w:numPr>
        <w:shd w:val="clear" w:color="auto" w:fill="FFFFFF"/>
        <w:spacing w:before="0" w:beforeAutospacing="0" w:after="0" w:afterAutospacing="0" w:line="360" w:lineRule="auto"/>
        <w:rPr>
          <w:color w:val="333333"/>
          <w:sz w:val="21"/>
          <w:szCs w:val="21"/>
        </w:rPr>
      </w:pPr>
      <w:r>
        <w:rPr>
          <w:rFonts w:hint="eastAsia"/>
          <w:color w:val="333333"/>
          <w:sz w:val="21"/>
          <w:szCs w:val="21"/>
        </w:rPr>
        <w:t>执法机关依法履行职责所必需；</w:t>
      </w:r>
    </w:p>
    <w:p w14:paraId="5027FDB3" w14:textId="77777777" w:rsidR="00F73690" w:rsidRDefault="00CB4411">
      <w:pPr>
        <w:pStyle w:val="a7"/>
        <w:numPr>
          <w:ilvl w:val="0"/>
          <w:numId w:val="8"/>
        </w:numPr>
        <w:shd w:val="clear" w:color="auto" w:fill="FFFFFF"/>
        <w:spacing w:before="0" w:beforeAutospacing="0" w:after="0" w:afterAutospacing="0" w:line="360" w:lineRule="auto"/>
        <w:rPr>
          <w:color w:val="333333"/>
          <w:sz w:val="21"/>
          <w:szCs w:val="21"/>
        </w:rPr>
      </w:pPr>
      <w:r>
        <w:rPr>
          <w:rFonts w:hint="eastAsia"/>
          <w:color w:val="333333"/>
          <w:sz w:val="21"/>
          <w:szCs w:val="21"/>
        </w:rPr>
        <w:t>维护国家安全、社会公共利益、个人信息主体生命安全所必需。</w:t>
      </w:r>
    </w:p>
    <w:p w14:paraId="293CADFF"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第五条</w:t>
      </w:r>
      <w:r>
        <w:rPr>
          <w:rFonts w:hint="eastAsia"/>
          <w:color w:val="333333"/>
          <w:sz w:val="21"/>
          <w:szCs w:val="21"/>
        </w:rPr>
        <w:t xml:space="preserve"> 数据管理员发布、共享、交易或向境外提供重要数据前，应当评估可能带来的安全风险，并报信息化建设领导小组同意；信息化建设领导小组不明确的，应经上级相关部门批准。</w:t>
      </w:r>
    </w:p>
    <w:p w14:paraId="17EBCDAE"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lastRenderedPageBreak/>
        <w:t xml:space="preserve">    </w:t>
      </w:r>
      <w:r>
        <w:rPr>
          <w:rStyle w:val="a8"/>
          <w:rFonts w:hint="eastAsia"/>
          <w:color w:val="000080"/>
          <w:sz w:val="21"/>
          <w:szCs w:val="21"/>
        </w:rPr>
        <w:t>第六条</w:t>
      </w:r>
      <w:r>
        <w:rPr>
          <w:rFonts w:hint="eastAsia"/>
          <w:color w:val="333333"/>
          <w:sz w:val="21"/>
          <w:szCs w:val="21"/>
        </w:rPr>
        <w:t xml:space="preserve"> 信息系统管理员对接入其平台的第三方应用，应明确数据安全要求和责任，督促监督第三</w:t>
      </w:r>
      <w:proofErr w:type="gramStart"/>
      <w:r>
        <w:rPr>
          <w:rFonts w:hint="eastAsia"/>
          <w:color w:val="333333"/>
          <w:sz w:val="21"/>
          <w:szCs w:val="21"/>
        </w:rPr>
        <w:t>方应用</w:t>
      </w:r>
      <w:proofErr w:type="gramEnd"/>
      <w:r>
        <w:rPr>
          <w:rFonts w:hint="eastAsia"/>
          <w:color w:val="333333"/>
          <w:sz w:val="21"/>
          <w:szCs w:val="21"/>
        </w:rPr>
        <w:t>运营者加强数据安全管理。第三</w:t>
      </w:r>
      <w:proofErr w:type="gramStart"/>
      <w:r>
        <w:rPr>
          <w:rFonts w:hint="eastAsia"/>
          <w:color w:val="333333"/>
          <w:sz w:val="21"/>
          <w:szCs w:val="21"/>
        </w:rPr>
        <w:t>方应用</w:t>
      </w:r>
      <w:proofErr w:type="gramEnd"/>
      <w:r>
        <w:rPr>
          <w:rFonts w:hint="eastAsia"/>
          <w:color w:val="333333"/>
          <w:sz w:val="21"/>
          <w:szCs w:val="21"/>
        </w:rPr>
        <w:t>发生数据安全事件对用户造成损失的，相关管理员应当承担部分或全部责任。</w:t>
      </w:r>
    </w:p>
    <w:p w14:paraId="4C3E4EF9"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第七条</w:t>
      </w:r>
      <w:r>
        <w:rPr>
          <w:rFonts w:hint="eastAsia"/>
          <w:color w:val="333333"/>
          <w:sz w:val="21"/>
          <w:szCs w:val="21"/>
        </w:rPr>
        <w:t xml:space="preserve"> 若数据管理职责因为职务或其它因素出现变化的，数据承接方应承接数据安全责任和义务。没有数据承接方的，应当对数据作删除处理。法律、行政法规另有规定的，从其规定。</w:t>
      </w:r>
    </w:p>
    <w:p w14:paraId="0D687A3B"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第八条</w:t>
      </w:r>
      <w:r>
        <w:rPr>
          <w:rFonts w:hint="eastAsia"/>
          <w:color w:val="333333"/>
          <w:sz w:val="21"/>
          <w:szCs w:val="21"/>
        </w:rPr>
        <w:t xml:space="preserve"> 数据使用人员分析利用所掌握的数据资源，发布预测、统计信息、个人和部门等信息，不得影响国家安全、经济运行、社会稳定，不得损害他人合法权益。</w:t>
      </w:r>
    </w:p>
    <w:p w14:paraId="7C25DFC1" w14:textId="77777777" w:rsidR="00F73690" w:rsidRDefault="00CB4411">
      <w:pPr>
        <w:pStyle w:val="a7"/>
        <w:shd w:val="clear" w:color="auto" w:fill="FFFFFF"/>
        <w:spacing w:before="0" w:beforeAutospacing="0" w:after="0" w:afterAutospacing="0" w:line="360" w:lineRule="auto"/>
        <w:jc w:val="center"/>
        <w:rPr>
          <w:color w:val="333333"/>
          <w:sz w:val="21"/>
          <w:szCs w:val="21"/>
        </w:rPr>
      </w:pPr>
      <w:r>
        <w:rPr>
          <w:rStyle w:val="a8"/>
          <w:rFonts w:hint="eastAsia"/>
          <w:color w:val="000080"/>
          <w:sz w:val="21"/>
          <w:szCs w:val="21"/>
        </w:rPr>
        <w:t>第四章 数据安全监督管理</w:t>
      </w:r>
    </w:p>
    <w:p w14:paraId="5405E367"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第一条</w:t>
      </w:r>
      <w:r>
        <w:rPr>
          <w:rFonts w:hint="eastAsia"/>
          <w:color w:val="333333"/>
          <w:sz w:val="21"/>
          <w:szCs w:val="21"/>
        </w:rPr>
        <w:t xml:space="preserve"> 信息网络中心在履行职责中，发现相关管理人员数据安全管理责任落实不到位，应按照规定的权限和程序约谈相关负责人，督促整改。</w:t>
      </w:r>
    </w:p>
    <w:p w14:paraId="00F1BCAA"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第二条</w:t>
      </w:r>
      <w:r>
        <w:rPr>
          <w:rFonts w:hint="eastAsia"/>
          <w:color w:val="333333"/>
          <w:sz w:val="21"/>
          <w:szCs w:val="21"/>
        </w:rPr>
        <w:t xml:space="preserve"> 发生个人信息泄露、毁损、丢失等数据安全事件，或者发生数据安全事件风险明显加大时，相关管理人员应当立即采取补救措施，及时以电话、短信、邮件或信函等方式告知个人信息主体，并按要求向行业主管监管部门和信息化建设领导小组报告。</w:t>
      </w:r>
    </w:p>
    <w:p w14:paraId="54DF7BDB" w14:textId="77777777" w:rsidR="00F73690" w:rsidRDefault="00CB4411">
      <w:pPr>
        <w:pStyle w:val="a7"/>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Style w:val="a8"/>
          <w:rFonts w:hint="eastAsia"/>
          <w:color w:val="000080"/>
          <w:sz w:val="21"/>
          <w:szCs w:val="21"/>
        </w:rPr>
        <w:t>第三条</w:t>
      </w:r>
      <w:r>
        <w:rPr>
          <w:rFonts w:hint="eastAsia"/>
          <w:color w:val="333333"/>
          <w:sz w:val="21"/>
          <w:szCs w:val="21"/>
        </w:rPr>
        <w:t xml:space="preserve"> 违反本办法规定的，由有关部门依照相关法律、行政法规的规定，根据情节给予公开曝光、没收违法所得、暂停相关业务等处罚；构成犯罪的，依法追究刑事责任。</w:t>
      </w:r>
    </w:p>
    <w:sectPr w:rsidR="00F7369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1FDB" w14:textId="77777777" w:rsidR="00C01BB8" w:rsidRDefault="00C01BB8">
      <w:r>
        <w:separator/>
      </w:r>
    </w:p>
  </w:endnote>
  <w:endnote w:type="continuationSeparator" w:id="0">
    <w:p w14:paraId="1706187D" w14:textId="77777777" w:rsidR="00C01BB8" w:rsidRDefault="00C0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769179"/>
    </w:sdtPr>
    <w:sdtEndPr/>
    <w:sdtContent>
      <w:p w14:paraId="113774DA" w14:textId="77777777" w:rsidR="00F73690" w:rsidRDefault="00CB4411">
        <w:pPr>
          <w:pStyle w:val="a3"/>
          <w:jc w:val="center"/>
        </w:pPr>
        <w:r>
          <w:fldChar w:fldCharType="begin"/>
        </w:r>
        <w:r>
          <w:instrText>PAGE   \* MERGEFORMAT</w:instrText>
        </w:r>
        <w:r>
          <w:fldChar w:fldCharType="separate"/>
        </w:r>
        <w:r>
          <w:rPr>
            <w:lang w:val="zh-CN"/>
          </w:rPr>
          <w:t>8</w:t>
        </w:r>
        <w:r>
          <w:fldChar w:fldCharType="end"/>
        </w:r>
      </w:p>
    </w:sdtContent>
  </w:sdt>
  <w:p w14:paraId="178A7ABB" w14:textId="77777777" w:rsidR="00F73690" w:rsidRDefault="00F736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9FFFB" w14:textId="77777777" w:rsidR="00C01BB8" w:rsidRDefault="00C01BB8">
      <w:r>
        <w:separator/>
      </w:r>
    </w:p>
  </w:footnote>
  <w:footnote w:type="continuationSeparator" w:id="0">
    <w:p w14:paraId="1F895B84" w14:textId="77777777" w:rsidR="00C01BB8" w:rsidRDefault="00C0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4F9"/>
    <w:multiLevelType w:val="multilevel"/>
    <w:tmpl w:val="003824F9"/>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 w15:restartNumberingAfterBreak="0">
    <w:nsid w:val="0B8D60E8"/>
    <w:multiLevelType w:val="multilevel"/>
    <w:tmpl w:val="0B8D60E8"/>
    <w:lvl w:ilvl="0">
      <w:start w:val="1"/>
      <w:numFmt w:val="bullet"/>
      <w:lvlText w:val=""/>
      <w:lvlJc w:val="left"/>
      <w:pPr>
        <w:ind w:left="840" w:hanging="42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70F118B"/>
    <w:multiLevelType w:val="multilevel"/>
    <w:tmpl w:val="270F118B"/>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3" w15:restartNumberingAfterBreak="0">
    <w:nsid w:val="2E7C0591"/>
    <w:multiLevelType w:val="multilevel"/>
    <w:tmpl w:val="2E7C059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4A15521D"/>
    <w:multiLevelType w:val="multilevel"/>
    <w:tmpl w:val="4A15521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0C570B"/>
    <w:multiLevelType w:val="multilevel"/>
    <w:tmpl w:val="4F0C570B"/>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BD068A2"/>
    <w:multiLevelType w:val="multilevel"/>
    <w:tmpl w:val="6BD068A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7C227943"/>
    <w:multiLevelType w:val="multilevel"/>
    <w:tmpl w:val="7C227943"/>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6"/>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31"/>
    <w:rsid w:val="0002156B"/>
    <w:rsid w:val="000D03EF"/>
    <w:rsid w:val="00161E1A"/>
    <w:rsid w:val="001770BE"/>
    <w:rsid w:val="00216253"/>
    <w:rsid w:val="00293B29"/>
    <w:rsid w:val="003359BF"/>
    <w:rsid w:val="00346A22"/>
    <w:rsid w:val="00396E29"/>
    <w:rsid w:val="003A1461"/>
    <w:rsid w:val="00463A25"/>
    <w:rsid w:val="004773D2"/>
    <w:rsid w:val="00480776"/>
    <w:rsid w:val="0049763D"/>
    <w:rsid w:val="004D7605"/>
    <w:rsid w:val="004F301F"/>
    <w:rsid w:val="00501A31"/>
    <w:rsid w:val="00572B86"/>
    <w:rsid w:val="005A6A42"/>
    <w:rsid w:val="00663992"/>
    <w:rsid w:val="006A2641"/>
    <w:rsid w:val="006A4F33"/>
    <w:rsid w:val="006B46C2"/>
    <w:rsid w:val="006C1D5B"/>
    <w:rsid w:val="006C48A1"/>
    <w:rsid w:val="006E56BE"/>
    <w:rsid w:val="006E71F3"/>
    <w:rsid w:val="006F15B8"/>
    <w:rsid w:val="007376B4"/>
    <w:rsid w:val="0078721D"/>
    <w:rsid w:val="00790D0A"/>
    <w:rsid w:val="00813792"/>
    <w:rsid w:val="00821C7C"/>
    <w:rsid w:val="00835AB2"/>
    <w:rsid w:val="00856C56"/>
    <w:rsid w:val="00903E3B"/>
    <w:rsid w:val="00922E5D"/>
    <w:rsid w:val="009C42A6"/>
    <w:rsid w:val="00A13B53"/>
    <w:rsid w:val="00A169AF"/>
    <w:rsid w:val="00A52C23"/>
    <w:rsid w:val="00AB5025"/>
    <w:rsid w:val="00BA6C14"/>
    <w:rsid w:val="00BB4D7F"/>
    <w:rsid w:val="00C01BB8"/>
    <w:rsid w:val="00C24D56"/>
    <w:rsid w:val="00C33D36"/>
    <w:rsid w:val="00CA23BF"/>
    <w:rsid w:val="00CB4411"/>
    <w:rsid w:val="00CE46BC"/>
    <w:rsid w:val="00CE6199"/>
    <w:rsid w:val="00D04770"/>
    <w:rsid w:val="00D40FF6"/>
    <w:rsid w:val="00DA7859"/>
    <w:rsid w:val="00DE41BB"/>
    <w:rsid w:val="00DF357F"/>
    <w:rsid w:val="00E46671"/>
    <w:rsid w:val="00E9620F"/>
    <w:rsid w:val="00EF7D4C"/>
    <w:rsid w:val="00F0095B"/>
    <w:rsid w:val="00F73690"/>
    <w:rsid w:val="00F96B75"/>
    <w:rsid w:val="00FD2263"/>
    <w:rsid w:val="00FD793D"/>
    <w:rsid w:val="00FF7908"/>
    <w:rsid w:val="0468359A"/>
    <w:rsid w:val="27BA560A"/>
    <w:rsid w:val="3E8060F9"/>
    <w:rsid w:val="3F6E7A59"/>
    <w:rsid w:val="44322804"/>
    <w:rsid w:val="48355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30402"/>
  <w15:docId w15:val="{D806B331-FF7D-4BEF-BEAA-FF100E44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a9">
    <w:name w:val="首行缩进"/>
    <w:basedOn w:val="a"/>
    <w:qFormat/>
    <w:pPr>
      <w:spacing w:line="360" w:lineRule="auto"/>
      <w:ind w:firstLine="420"/>
    </w:pPr>
    <w:rPr>
      <w:rFonts w:ascii="Times New Roman" w:eastAsia="宋体" w:hAnsi="Times New Roman"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D104C-2EFB-43E7-8CFA-09372A2C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PCuser</cp:lastModifiedBy>
  <cp:revision>2</cp:revision>
  <dcterms:created xsi:type="dcterms:W3CDTF">2022-10-26T03:02:00Z</dcterms:created>
  <dcterms:modified xsi:type="dcterms:W3CDTF">2022-10-26T03:02:00Z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F1C2ADE7E57F4AC29651C1C2F61E3945</vt:lpwstr>
  </property>
</Properties>
</file>